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B2EB" w14:textId="58B8930A"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bookmarkStart w:id="0" w:name="_Hlk157417207"/>
      <w:r w:rsidR="00D83D35">
        <w:rPr>
          <w:rFonts w:ascii="Arial" w:hAnsi="Arial"/>
          <w:sz w:val="24"/>
          <w:szCs w:val="24"/>
        </w:rPr>
        <w:t>Test Tolerances</w:t>
      </w:r>
      <w:r w:rsidR="00761A9C" w:rsidRPr="00761A9C">
        <w:rPr>
          <w:rFonts w:ascii="Arial" w:hAnsi="Arial"/>
          <w:sz w:val="24"/>
          <w:szCs w:val="24"/>
        </w:rPr>
        <w:t xml:space="preserve"> for </w:t>
      </w:r>
      <w:bookmarkEnd w:id="0"/>
      <w:r w:rsidR="00C14E09" w:rsidRPr="00C14E09">
        <w:rPr>
          <w:rFonts w:ascii="Arial" w:hAnsi="Arial"/>
          <w:sz w:val="24"/>
          <w:szCs w:val="24"/>
        </w:rPr>
        <w:t>RRC-based Active BWP Switch</w:t>
      </w:r>
    </w:p>
    <w:p w14:paraId="7EF4ADDF" w14:textId="77777777" w:rsidR="004D369A" w:rsidRDefault="0024690A" w:rsidP="00B4699B">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0BBF2F50" w14:textId="77777777" w:rsidR="004D369A" w:rsidRDefault="004D369A">
      <w:pPr>
        <w:pBdr>
          <w:bottom w:val="single" w:sz="4" w:space="1" w:color="auto"/>
        </w:pBdr>
        <w:rPr>
          <w:rFonts w:ascii="Arial" w:hAnsi="Arial"/>
        </w:rPr>
      </w:pPr>
    </w:p>
    <w:p w14:paraId="4086C7B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DA94F91" w14:textId="315F8A9A"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264353" w:rsidRPr="00264353">
        <w:rPr>
          <w:rFonts w:ascii="Arial" w:hAnsi="Arial"/>
        </w:rPr>
        <w:t>DCI-based and Timer-based Active BWP Switch</w:t>
      </w:r>
      <w:r w:rsidR="00D83D35">
        <w:rPr>
          <w:rFonts w:ascii="Arial" w:hAnsi="Arial"/>
        </w:rPr>
        <w:t xml:space="preserve">. </w:t>
      </w:r>
    </w:p>
    <w:p w14:paraId="335E201B" w14:textId="77777777" w:rsidR="003A6D47" w:rsidRDefault="008F6534" w:rsidP="004832F6">
      <w:pPr>
        <w:overflowPunct/>
        <w:jc w:val="both"/>
        <w:textAlignment w:val="auto"/>
        <w:rPr>
          <w:rFonts w:ascii="Arial" w:hAnsi="Arial"/>
        </w:rPr>
      </w:pPr>
      <w:r>
        <w:rPr>
          <w:rFonts w:ascii="Arial" w:hAnsi="Arial"/>
        </w:rPr>
        <w:t>The test case</w:t>
      </w:r>
      <w:r w:rsidR="008B3CCF">
        <w:rPr>
          <w:rFonts w:ascii="Arial" w:hAnsi="Arial"/>
        </w:rPr>
        <w:t>s</w:t>
      </w:r>
      <w:r>
        <w:rPr>
          <w:rFonts w:ascii="Arial" w:hAnsi="Arial"/>
        </w:rPr>
        <w:t xml:space="preserve"> in question, from 38.533, </w:t>
      </w:r>
      <w:r w:rsidR="008B3CCF">
        <w:rPr>
          <w:rFonts w:ascii="Arial" w:hAnsi="Arial"/>
        </w:rPr>
        <w:t>are</w:t>
      </w:r>
      <w:r w:rsidR="003A6D47">
        <w:rPr>
          <w:rFonts w:ascii="Arial" w:hAnsi="Arial"/>
        </w:rPr>
        <w:t>:</w:t>
      </w:r>
    </w:p>
    <w:p w14:paraId="3D0268A7" w14:textId="3490D09C" w:rsidR="008B3CCF" w:rsidRDefault="00562C3C" w:rsidP="007B7222">
      <w:pPr>
        <w:numPr>
          <w:ilvl w:val="0"/>
          <w:numId w:val="2"/>
        </w:numPr>
        <w:overflowPunct/>
        <w:spacing w:after="60"/>
        <w:textAlignment w:val="auto"/>
        <w:rPr>
          <w:rFonts w:ascii="Arial" w:hAnsi="Arial"/>
        </w:rPr>
      </w:pPr>
      <w:r>
        <w:rPr>
          <w:rFonts w:ascii="Arial" w:hAnsi="Arial"/>
        </w:rPr>
        <w:t>10.3.5.</w:t>
      </w:r>
      <w:r w:rsidR="00D467A9">
        <w:rPr>
          <w:rFonts w:ascii="Arial" w:hAnsi="Arial"/>
        </w:rPr>
        <w:t>3</w:t>
      </w:r>
      <w:r w:rsidR="00264353">
        <w:rPr>
          <w:rFonts w:ascii="Arial" w:hAnsi="Arial"/>
        </w:rPr>
        <w:t>.</w:t>
      </w:r>
      <w:r>
        <w:rPr>
          <w:rFonts w:ascii="Arial" w:hAnsi="Arial"/>
        </w:rPr>
        <w:t>1</w:t>
      </w:r>
      <w:r w:rsidR="008B3CCF" w:rsidRPr="00625B5F">
        <w:rPr>
          <w:rFonts w:ascii="Arial" w:hAnsi="Arial"/>
        </w:rPr>
        <w:t>,</w:t>
      </w:r>
      <w:r w:rsidR="008B3CCF" w:rsidRPr="001F5DC3">
        <w:rPr>
          <w:rFonts w:ascii="Arial" w:hAnsi="Arial"/>
        </w:rPr>
        <w:tab/>
      </w:r>
      <w:r>
        <w:rPr>
          <w:rFonts w:ascii="Arial" w:hAnsi="Arial"/>
        </w:rPr>
        <w:t xml:space="preserve"> </w:t>
      </w:r>
      <w:r w:rsidR="00D467A9" w:rsidRPr="00D467A9">
        <w:rPr>
          <w:rFonts w:ascii="Arial" w:hAnsi="Arial"/>
        </w:rPr>
        <w:t>EN-DC FR1 E-UTRAN – NR PSCell under CCA FR1 DL active BWP switch in non-DRX in synchronous EN-DC</w:t>
      </w:r>
    </w:p>
    <w:p w14:paraId="20759507" w14:textId="3E5A9504" w:rsidR="003E695F" w:rsidRDefault="00562C3C" w:rsidP="007B7222">
      <w:pPr>
        <w:numPr>
          <w:ilvl w:val="0"/>
          <w:numId w:val="2"/>
        </w:numPr>
        <w:overflowPunct/>
        <w:spacing w:after="60"/>
        <w:textAlignment w:val="auto"/>
        <w:rPr>
          <w:rFonts w:ascii="Arial" w:hAnsi="Arial"/>
        </w:rPr>
      </w:pPr>
      <w:r>
        <w:rPr>
          <w:rFonts w:ascii="Arial" w:hAnsi="Arial"/>
        </w:rPr>
        <w:t>11.4.5.</w:t>
      </w:r>
      <w:r w:rsidR="00DF05D3">
        <w:rPr>
          <w:rFonts w:ascii="Arial" w:hAnsi="Arial"/>
        </w:rPr>
        <w:t>3</w:t>
      </w:r>
      <w:r w:rsidR="00264353">
        <w:rPr>
          <w:rFonts w:ascii="Arial" w:hAnsi="Arial"/>
        </w:rPr>
        <w:t>.</w:t>
      </w:r>
      <w:r>
        <w:rPr>
          <w:rFonts w:ascii="Arial" w:hAnsi="Arial"/>
        </w:rPr>
        <w:t>1</w:t>
      </w:r>
      <w:r w:rsidR="001F5DC3" w:rsidRPr="00625B5F">
        <w:rPr>
          <w:rFonts w:ascii="Arial" w:hAnsi="Arial"/>
        </w:rPr>
        <w:t>,</w:t>
      </w:r>
      <w:r w:rsidR="001F5DC3" w:rsidRPr="001F5DC3">
        <w:rPr>
          <w:rFonts w:ascii="Arial" w:hAnsi="Arial"/>
        </w:rPr>
        <w:tab/>
      </w:r>
      <w:r>
        <w:rPr>
          <w:rFonts w:ascii="Arial" w:hAnsi="Arial"/>
        </w:rPr>
        <w:t xml:space="preserve"> </w:t>
      </w:r>
      <w:r w:rsidR="00DF05D3" w:rsidRPr="00DF05D3">
        <w:rPr>
          <w:rFonts w:ascii="Arial" w:hAnsi="Arial"/>
        </w:rPr>
        <w:t>NR SA FR1 DL active BWP switch of Cell with non-DRX</w:t>
      </w:r>
    </w:p>
    <w:p w14:paraId="59E2F686" w14:textId="77777777" w:rsidR="008F6534" w:rsidRPr="008B3CCF" w:rsidRDefault="008F6534" w:rsidP="00562C3C">
      <w:pPr>
        <w:overflowPunct/>
        <w:spacing w:after="60"/>
        <w:textAlignment w:val="auto"/>
        <w:rPr>
          <w:rFonts w:ascii="Arial" w:hAnsi="Arial"/>
        </w:rPr>
      </w:pPr>
    </w:p>
    <w:p w14:paraId="7318495E" w14:textId="0929BC4A"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w:t>
      </w:r>
      <w:r w:rsidR="000B1807">
        <w:rPr>
          <w:rFonts w:ascii="Arial" w:hAnsi="Arial"/>
        </w:rPr>
        <w:t xml:space="preserve"> analysis</w:t>
      </w:r>
      <w:r w:rsidR="00CC5C90">
        <w:rPr>
          <w:rFonts w:ascii="Arial" w:hAnsi="Arial"/>
        </w:rPr>
        <w:t>.</w:t>
      </w:r>
    </w:p>
    <w:p w14:paraId="05C3A16C"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p>
    <w:p w14:paraId="3D1472E4" w14:textId="0E6EF46D"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04744F">
        <w:rPr>
          <w:rFonts w:ascii="Arial" w:hAnsi="Arial"/>
          <w:lang w:eastAsia="zh-CN"/>
        </w:rPr>
        <w:t>6.18</w:t>
      </w:r>
      <w:r w:rsidR="0054702F">
        <w:rPr>
          <w:rFonts w:ascii="Arial" w:hAnsi="Arial"/>
        </w:rPr>
        <w:t>.0</w:t>
      </w:r>
      <w:r w:rsidR="008F6534">
        <w:rPr>
          <w:rFonts w:ascii="Arial" w:hAnsi="Arial"/>
        </w:rPr>
        <w:t xml:space="preserve"> </w:t>
      </w:r>
      <w:r w:rsidR="008F6534">
        <w:rPr>
          <w:rFonts w:ascii="Arial" w:hAnsi="Arial" w:cs="Arial"/>
        </w:rPr>
        <w:t>Annex A.</w:t>
      </w:r>
    </w:p>
    <w:p w14:paraId="2C26ACD3" w14:textId="77777777" w:rsidR="00D217BB" w:rsidRPr="00D217BB" w:rsidRDefault="00D217BB" w:rsidP="00D217BB">
      <w:pPr>
        <w:pStyle w:val="Heading5"/>
        <w:rPr>
          <w:highlight w:val="lightGray"/>
        </w:rPr>
      </w:pPr>
      <w:r w:rsidRPr="00D217BB">
        <w:rPr>
          <w:highlight w:val="lightGray"/>
        </w:rPr>
        <w:t>A.11.4.5.3.1</w:t>
      </w:r>
      <w:r w:rsidRPr="00D217BB">
        <w:rPr>
          <w:highlight w:val="lightGray"/>
        </w:rPr>
        <w:tab/>
        <w:t>NR FR1 DL active BWP switch of Cell with non-DRX in SA</w:t>
      </w:r>
    </w:p>
    <w:p w14:paraId="62C0E32E" w14:textId="77777777" w:rsidR="00D217BB" w:rsidRPr="00D217BB" w:rsidRDefault="00D217BB" w:rsidP="00D217BB">
      <w:pPr>
        <w:pStyle w:val="H6"/>
        <w:rPr>
          <w:highlight w:val="lightGray"/>
        </w:rPr>
      </w:pPr>
      <w:r w:rsidRPr="00D217BB">
        <w:rPr>
          <w:highlight w:val="lightGray"/>
        </w:rPr>
        <w:t>A.11.4.5.3.1.1</w:t>
      </w:r>
      <w:r w:rsidRPr="00D217BB">
        <w:rPr>
          <w:highlight w:val="lightGray"/>
        </w:rPr>
        <w:tab/>
        <w:t>Test Purpose and Environment</w:t>
      </w:r>
    </w:p>
    <w:p w14:paraId="1CD85552" w14:textId="77777777" w:rsidR="00D217BB" w:rsidRPr="00D217BB" w:rsidRDefault="00D217BB" w:rsidP="00D217BB">
      <w:pPr>
        <w:jc w:val="both"/>
        <w:rPr>
          <w:highlight w:val="lightGray"/>
          <w:lang w:eastAsia="zh-CN"/>
        </w:rPr>
      </w:pPr>
      <w:r w:rsidRPr="00D217BB">
        <w:rPr>
          <w:highlight w:val="lightGray"/>
        </w:rPr>
        <w:t>The purpose of this test is to verify the DL BWP switch delay requirement for RRC-based BWP switch defined in clause 8.6.</w:t>
      </w:r>
    </w:p>
    <w:p w14:paraId="324DFD10" w14:textId="77777777" w:rsidR="00D217BB" w:rsidRPr="00D217BB" w:rsidRDefault="00D217BB" w:rsidP="00D217BB">
      <w:pPr>
        <w:jc w:val="both"/>
        <w:rPr>
          <w:highlight w:val="lightGray"/>
        </w:rPr>
      </w:pPr>
      <w:r w:rsidRPr="00D217BB">
        <w:rPr>
          <w:highlight w:val="lightGray"/>
          <w:lang w:eastAsia="zh-CN"/>
        </w:rPr>
        <w:t>The</w:t>
      </w:r>
      <w:r w:rsidRPr="00D217BB">
        <w:rPr>
          <w:highlight w:val="lightGray"/>
        </w:rPr>
        <w:t xml:space="preserve"> </w:t>
      </w:r>
      <w:r w:rsidRPr="00D217BB">
        <w:rPr>
          <w:highlight w:val="lightGray"/>
          <w:lang w:eastAsia="zh-CN"/>
        </w:rPr>
        <w:t>s</w:t>
      </w:r>
      <w:r w:rsidRPr="00D217BB">
        <w:rPr>
          <w:highlight w:val="lightGray"/>
        </w:rPr>
        <w:t>upported test configurations are shown in Table A.11.4.5.3.1.1-1.</w:t>
      </w:r>
      <w:r w:rsidRPr="00D217BB">
        <w:rPr>
          <w:highlight w:val="lightGray"/>
          <w:lang w:eastAsia="zh-CN"/>
        </w:rPr>
        <w:t xml:space="preserve"> </w:t>
      </w:r>
      <w:r w:rsidRPr="00D217BB">
        <w:rPr>
          <w:highlight w:val="lightGray"/>
        </w:rPr>
        <w:t xml:space="preserve">The test scenario comprises of </w:t>
      </w:r>
      <w:r w:rsidRPr="00D217BB">
        <w:rPr>
          <w:highlight w:val="lightGray"/>
          <w:lang w:eastAsia="zh-CN"/>
        </w:rPr>
        <w:t xml:space="preserve">one </w:t>
      </w:r>
      <w:r w:rsidRPr="00D217BB">
        <w:rPr>
          <w:highlight w:val="lightGray"/>
        </w:rPr>
        <w:t>Cell (Cell 1) as given in Table A.11.4.5.3.1.1-2. Cell-specific parameters of Cell are specified in Table A.11.4.5.3.1.1-3 below.</w:t>
      </w:r>
    </w:p>
    <w:p w14:paraId="74F21338" w14:textId="77777777" w:rsidR="00D217BB" w:rsidRPr="00D217BB" w:rsidRDefault="00D217BB" w:rsidP="00D217BB">
      <w:pPr>
        <w:jc w:val="both"/>
        <w:rPr>
          <w:highlight w:val="lightGray"/>
        </w:rPr>
      </w:pPr>
      <w:r w:rsidRPr="00D217BB">
        <w:rPr>
          <w:highlight w:val="lightGray"/>
        </w:rPr>
        <w:t>PDCCHs indicating new transmissions shall be sent continuously</w:t>
      </w:r>
      <w:r w:rsidRPr="00D217BB">
        <w:rPr>
          <w:highlight w:val="lightGray"/>
          <w:lang w:eastAsia="zh-CN"/>
        </w:rPr>
        <w:t xml:space="preserve"> on </w:t>
      </w:r>
      <w:r w:rsidRPr="00D217BB">
        <w:rPr>
          <w:highlight w:val="lightGray"/>
        </w:rPr>
        <w:t>Cell 1 to ensure that the UE will have ACK/NACK sending.</w:t>
      </w:r>
    </w:p>
    <w:p w14:paraId="05D84555" w14:textId="77777777" w:rsidR="00D217BB" w:rsidRPr="00D217BB" w:rsidRDefault="00D217BB" w:rsidP="00D217BB">
      <w:pPr>
        <w:jc w:val="both"/>
        <w:rPr>
          <w:highlight w:val="lightGray"/>
        </w:rPr>
      </w:pPr>
      <w:r w:rsidRPr="00D217BB">
        <w:rPr>
          <w:highlight w:val="lightGray"/>
        </w:rPr>
        <w:t>Before the test starts,</w:t>
      </w:r>
    </w:p>
    <w:p w14:paraId="54E87644" w14:textId="77777777" w:rsidR="00D217BB" w:rsidRPr="00D217BB" w:rsidRDefault="00D217BB" w:rsidP="00D217BB">
      <w:pPr>
        <w:pStyle w:val="B1"/>
        <w:rPr>
          <w:highlight w:val="lightGray"/>
        </w:rPr>
      </w:pPr>
      <w:r w:rsidRPr="00D217BB">
        <w:rPr>
          <w:highlight w:val="lightGray"/>
        </w:rPr>
        <w:t>-</w:t>
      </w:r>
      <w:r w:rsidRPr="00D217BB">
        <w:rPr>
          <w:highlight w:val="lightGray"/>
        </w:rPr>
        <w:tab/>
        <w:t>UE is connected to Cell 1 on radio channel 1.</w:t>
      </w:r>
    </w:p>
    <w:p w14:paraId="750DE4DE" w14:textId="77777777" w:rsidR="00D217BB" w:rsidRPr="00D217BB" w:rsidRDefault="00D217BB" w:rsidP="00D217BB">
      <w:pPr>
        <w:pStyle w:val="B1"/>
        <w:rPr>
          <w:highlight w:val="lightGray"/>
        </w:rPr>
      </w:pPr>
      <w:r w:rsidRPr="00D217BB">
        <w:rPr>
          <w:highlight w:val="lightGray"/>
        </w:rPr>
        <w:t>-</w:t>
      </w:r>
      <w:r w:rsidRPr="00D217BB">
        <w:rPr>
          <w:highlight w:val="lightGray"/>
        </w:rPr>
        <w:tab/>
        <w:t>UE has bandwidth part BWP-1 in its RRC-configuration for Cell 1.</w:t>
      </w:r>
    </w:p>
    <w:p w14:paraId="31121482" w14:textId="77777777" w:rsidR="00D217BB" w:rsidRPr="00D217BB" w:rsidRDefault="00D217BB" w:rsidP="00D217BB">
      <w:pPr>
        <w:pStyle w:val="B1"/>
        <w:rPr>
          <w:highlight w:val="lightGray"/>
        </w:rPr>
      </w:pPr>
      <w:r w:rsidRPr="00D217BB">
        <w:rPr>
          <w:highlight w:val="lightGray"/>
        </w:rPr>
        <w:t>-</w:t>
      </w:r>
      <w:r w:rsidRPr="00D217BB">
        <w:rPr>
          <w:highlight w:val="lightGray"/>
        </w:rPr>
        <w:tab/>
        <w:t xml:space="preserve">UE is indicated in </w:t>
      </w:r>
      <w:r w:rsidRPr="00D217BB">
        <w:rPr>
          <w:i/>
          <w:highlight w:val="lightGray"/>
        </w:rPr>
        <w:t>firstActiveDownlinkBWP-Id</w:t>
      </w:r>
      <w:r w:rsidRPr="00D217BB">
        <w:rPr>
          <w:highlight w:val="lightGray"/>
        </w:rPr>
        <w:t xml:space="preserve"> that the active DL BWP</w:t>
      </w:r>
      <w:r w:rsidRPr="00D217BB">
        <w:rPr>
          <w:i/>
          <w:highlight w:val="lightGray"/>
        </w:rPr>
        <w:t xml:space="preserve"> </w:t>
      </w:r>
      <w:r w:rsidRPr="00D217BB">
        <w:rPr>
          <w:highlight w:val="lightGray"/>
          <w:lang w:eastAsia="zh-CN"/>
        </w:rPr>
        <w:t xml:space="preserve">is </w:t>
      </w:r>
      <w:r w:rsidRPr="00D217BB">
        <w:rPr>
          <w:highlight w:val="lightGray"/>
        </w:rPr>
        <w:t>BWP-1</w:t>
      </w:r>
      <w:r w:rsidRPr="00D217BB">
        <w:rPr>
          <w:highlight w:val="lightGray"/>
          <w:lang w:eastAsia="zh-CN"/>
        </w:rPr>
        <w:t xml:space="preserve"> of initial condition</w:t>
      </w:r>
      <w:r w:rsidRPr="00D217BB">
        <w:rPr>
          <w:highlight w:val="lightGray"/>
        </w:rPr>
        <w:t xml:space="preserve"> in Cell</w:t>
      </w:r>
      <w:r w:rsidRPr="00D217BB">
        <w:rPr>
          <w:highlight w:val="lightGray"/>
          <w:lang w:eastAsia="zh-CN"/>
        </w:rPr>
        <w:t xml:space="preserve"> 1</w:t>
      </w:r>
      <w:r w:rsidRPr="00D217BB">
        <w:rPr>
          <w:highlight w:val="lightGray"/>
        </w:rPr>
        <w:t>.</w:t>
      </w:r>
    </w:p>
    <w:p w14:paraId="1DA97C72" w14:textId="77777777" w:rsidR="00D217BB" w:rsidRPr="00D217BB" w:rsidRDefault="00D217BB" w:rsidP="00D217BB">
      <w:pPr>
        <w:jc w:val="both"/>
        <w:rPr>
          <w:highlight w:val="lightGray"/>
        </w:rPr>
      </w:pPr>
      <w:r w:rsidRPr="00D217BB">
        <w:rPr>
          <w:highlight w:val="lightGray"/>
        </w:rPr>
        <w:t>All cells have constant signal levels throughout the test.</w:t>
      </w:r>
    </w:p>
    <w:p w14:paraId="0A17E441" w14:textId="77777777" w:rsidR="00D217BB" w:rsidRPr="00D217BB" w:rsidRDefault="00D217BB" w:rsidP="00D217BB">
      <w:pPr>
        <w:jc w:val="both"/>
        <w:rPr>
          <w:highlight w:val="lightGray"/>
        </w:rPr>
      </w:pPr>
      <w:r w:rsidRPr="00D217BB">
        <w:rPr>
          <w:highlight w:val="lightGray"/>
        </w:rPr>
        <w:t>The test consists of 1 time period, with duration of T1.</w:t>
      </w:r>
    </w:p>
    <w:p w14:paraId="519C45FD" w14:textId="77777777" w:rsidR="00D217BB" w:rsidRPr="00D217BB" w:rsidRDefault="00D217BB" w:rsidP="00D217BB">
      <w:pPr>
        <w:jc w:val="both"/>
        <w:rPr>
          <w:highlight w:val="lightGray"/>
        </w:rPr>
      </w:pPr>
      <w:r w:rsidRPr="00D217BB">
        <w:rPr>
          <w:highlight w:val="lightGray"/>
        </w:rPr>
        <w:t>During T1,</w:t>
      </w:r>
    </w:p>
    <w:p w14:paraId="7335D379" w14:textId="77777777" w:rsidR="00D217BB" w:rsidRPr="00D217BB" w:rsidRDefault="00D217BB" w:rsidP="00D217BB">
      <w:pPr>
        <w:pStyle w:val="B1"/>
        <w:rPr>
          <w:highlight w:val="lightGray"/>
          <w:lang w:eastAsia="zh-CN"/>
        </w:rPr>
      </w:pPr>
      <w:r w:rsidRPr="00D217BB">
        <w:rPr>
          <w:highlight w:val="lightGray"/>
          <w:lang w:eastAsia="zh-CN"/>
        </w:rPr>
        <w:tab/>
        <w:t xml:space="preserve">Time period T1 starts when a </w:t>
      </w:r>
      <w:r w:rsidRPr="00D217BB">
        <w:rPr>
          <w:i/>
          <w:highlight w:val="lightGray"/>
          <w:lang w:eastAsia="zh-CN"/>
        </w:rPr>
        <w:t>RRCReconfiguration</w:t>
      </w:r>
      <w:r w:rsidRPr="00D217BB">
        <w:rPr>
          <w:highlight w:val="lightGray"/>
          <w:lang w:eastAsia="zh-CN"/>
        </w:rPr>
        <w:t xml:space="preserve"> with updated bandwidth part configuration, sent from the test equipment to the UE, is completely received at the UE side in PCell’s slot # denoted </w:t>
      </w:r>
      <w:r w:rsidRPr="00D217BB">
        <w:rPr>
          <w:i/>
          <w:highlight w:val="lightGray"/>
          <w:lang w:eastAsia="zh-CN"/>
        </w:rPr>
        <w:t>i</w:t>
      </w:r>
      <w:r w:rsidRPr="00D217BB">
        <w:rPr>
          <w:highlight w:val="lightGray"/>
          <w:lang w:eastAsia="zh-CN"/>
        </w:rPr>
        <w:t>. The UE shall reconfigure its bandwidth part with the updated bandwidth part BWP-1 of final condition.</w:t>
      </w:r>
    </w:p>
    <w:p w14:paraId="72FEBD9E" w14:textId="77777777" w:rsidR="00D217BB" w:rsidRPr="00D217BB" w:rsidRDefault="00D217BB" w:rsidP="00D217BB">
      <w:pPr>
        <w:pStyle w:val="B1"/>
        <w:rPr>
          <w:highlight w:val="lightGray"/>
          <w:lang w:eastAsia="zh-CN"/>
        </w:rPr>
      </w:pPr>
      <w:r w:rsidRPr="00D217BB">
        <w:rPr>
          <w:highlight w:val="lightGray"/>
          <w:lang w:eastAsia="zh-CN"/>
        </w:rPr>
        <w:tab/>
        <w:t>The UE shall be able to receive PDSCH on PCell from the first DL slot that occurs after the beginning of DL slot</w:t>
      </w:r>
      <m:oMath>
        <m:r>
          <m:rPr>
            <m:sty m:val="p"/>
          </m:rPr>
          <w:rPr>
            <w:rFonts w:ascii="Cambria Math" w:hAnsi="Cambria Math"/>
            <w:highlight w:val="lightGray"/>
            <w:lang w:eastAsia="zh-CN"/>
          </w:rPr>
          <m:t xml:space="preserve"> i+</m:t>
        </m:r>
        <m:f>
          <m:fPr>
            <m:ctrlPr>
              <w:rPr>
                <w:rFonts w:ascii="Cambria Math" w:hAnsi="Cambria Math"/>
                <w:i/>
                <w:highlight w:val="lightGray"/>
                <w:lang w:val="en-US" w:eastAsia="zh-CN"/>
              </w:rPr>
            </m:ctrlPr>
          </m:fPr>
          <m:num>
            <m:sSub>
              <m:sSubPr>
                <m:ctrlPr>
                  <w:rPr>
                    <w:rFonts w:ascii="Cambria Math" w:hAnsi="Cambria Math"/>
                    <w:i/>
                    <w:highlight w:val="lightGray"/>
                    <w:lang w:val="en-US" w:eastAsia="zh-CN"/>
                  </w:rPr>
                </m:ctrlPr>
              </m:sSubPr>
              <m:e>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sty m:val="p"/>
                      </m:rPr>
                      <w:rPr>
                        <w:rFonts w:ascii="Cambria Math" w:hAnsi="Cambria Math"/>
                        <w:highlight w:val="lightGray"/>
                        <w:lang w:val="en-US" w:eastAsia="zh-CN"/>
                      </w:rPr>
                      <m:t>RRCprocessingDelay</m:t>
                    </m:r>
                  </m:sub>
                </m:sSub>
                <m:r>
                  <w:rPr>
                    <w:rFonts w:ascii="Cambria Math" w:hAnsi="Cambria Math"/>
                    <w:highlight w:val="lightGray"/>
                    <w:lang w:val="en-US" w:eastAsia="zh-CN"/>
                  </w:rPr>
                  <m:t>+T</m:t>
                </m:r>
              </m:e>
              <m:sub>
                <m:r>
                  <m:rPr>
                    <m:sty m:val="p"/>
                  </m:rPr>
                  <w:rPr>
                    <w:rFonts w:ascii="Cambria Math" w:hAnsi="Cambria Math"/>
                    <w:highlight w:val="lightGray"/>
                    <w:lang w:val="en-US" w:eastAsia="zh-CN"/>
                  </w:rPr>
                  <m:t>BWPswitchDelayRRC</m:t>
                </m:r>
              </m:sub>
            </m:sSub>
          </m:num>
          <m:den>
            <m:r>
              <m:rPr>
                <m:sty m:val="p"/>
              </m:rPr>
              <w:rPr>
                <w:rFonts w:ascii="Cambria Math" w:hAnsi="Cambria Math"/>
                <w:highlight w:val="lightGray"/>
                <w:lang w:val="en-US" w:eastAsia="zh-CN"/>
              </w:rPr>
              <m:t>NR Slot length</m:t>
            </m:r>
          </m:den>
        </m:f>
      </m:oMath>
      <w:r w:rsidRPr="00D217BB">
        <w:rPr>
          <w:highlight w:val="lightGray"/>
          <w:lang w:eastAsia="zh-CN"/>
        </w:rPr>
        <w:t xml:space="preserve"> as defined in clause </w:t>
      </w:r>
      <w:r w:rsidRPr="00D217BB">
        <w:rPr>
          <w:highlight w:val="lightGray"/>
        </w:rPr>
        <w:t xml:space="preserve">8.6.3 and starts to </w:t>
      </w:r>
      <w:r w:rsidRPr="00D217BB">
        <w:rPr>
          <w:highlight w:val="lightGray"/>
          <w:lang w:eastAsia="zh-CN"/>
        </w:rPr>
        <w:t>report valid ACK/NACK for the PCell from the first UL slot that occurs after the beginning of DL slot</w:t>
      </w:r>
      <m:oMath>
        <m:r>
          <m:rPr>
            <m:sty m:val="p"/>
          </m:rPr>
          <w:rPr>
            <w:rFonts w:ascii="Cambria Math" w:hAnsi="Cambria Math"/>
            <w:highlight w:val="lightGray"/>
            <w:lang w:eastAsia="zh-CN"/>
          </w:rPr>
          <m:t xml:space="preserve"> i+</m:t>
        </m:r>
        <m:f>
          <m:fPr>
            <m:ctrlPr>
              <w:rPr>
                <w:rFonts w:ascii="Cambria Math" w:hAnsi="Cambria Math"/>
                <w:i/>
                <w:highlight w:val="lightGray"/>
                <w:lang w:val="en-US" w:eastAsia="zh-CN"/>
              </w:rPr>
            </m:ctrlPr>
          </m:fPr>
          <m:num>
            <m:sSub>
              <m:sSubPr>
                <m:ctrlPr>
                  <w:rPr>
                    <w:rFonts w:ascii="Cambria Math" w:hAnsi="Cambria Math"/>
                    <w:i/>
                    <w:highlight w:val="lightGray"/>
                    <w:lang w:val="en-US" w:eastAsia="zh-CN"/>
                  </w:rPr>
                </m:ctrlPr>
              </m:sSubPr>
              <m:e>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sty m:val="p"/>
                      </m:rPr>
                      <w:rPr>
                        <w:rFonts w:ascii="Cambria Math" w:hAnsi="Cambria Math"/>
                        <w:highlight w:val="lightGray"/>
                        <w:lang w:val="en-US" w:eastAsia="zh-CN"/>
                      </w:rPr>
                      <m:t>RRCprocessingDelay</m:t>
                    </m:r>
                  </m:sub>
                </m:sSub>
                <m:r>
                  <w:rPr>
                    <w:rFonts w:ascii="Cambria Math" w:hAnsi="Cambria Math"/>
                    <w:highlight w:val="lightGray"/>
                    <w:lang w:val="en-US" w:eastAsia="zh-CN"/>
                  </w:rPr>
                  <m:t>+T</m:t>
                </m:r>
              </m:e>
              <m:sub>
                <m:r>
                  <m:rPr>
                    <m:sty m:val="p"/>
                  </m:rPr>
                  <w:rPr>
                    <w:rFonts w:ascii="Cambria Math" w:hAnsi="Cambria Math"/>
                    <w:highlight w:val="lightGray"/>
                    <w:lang w:val="en-US" w:eastAsia="zh-CN"/>
                  </w:rPr>
                  <m:t>BWPswitchDelayRRC</m:t>
                </m:r>
              </m:sub>
            </m:sSub>
          </m:num>
          <m:den>
            <m:r>
              <m:rPr>
                <m:sty m:val="p"/>
              </m:rPr>
              <w:rPr>
                <w:rFonts w:ascii="Cambria Math" w:hAnsi="Cambria Math"/>
                <w:highlight w:val="lightGray"/>
                <w:lang w:val="en-US" w:eastAsia="zh-CN"/>
              </w:rPr>
              <m:t>NR Slot length</m:t>
            </m:r>
          </m:den>
        </m:f>
        <m:r>
          <m:rPr>
            <m:sty m:val="p"/>
          </m:rPr>
          <w:rPr>
            <w:rFonts w:ascii="Cambria Math" w:hAnsi="Cambria Math" w:cs="MS Gothic"/>
            <w:highlight w:val="lightGray"/>
            <w:lang w:val="en-US" w:eastAsia="zh-CN"/>
          </w:rPr>
          <m:t>+k1</m:t>
        </m:r>
      </m:oMath>
      <w:r w:rsidRPr="00D217BB">
        <w:rPr>
          <w:highlight w:val="lightGray"/>
          <w:lang w:eastAsia="zh-CN"/>
        </w:rPr>
        <w:t xml:space="preserve"> on BWP-1 of final condition. </w:t>
      </w:r>
      <w:r w:rsidRPr="00D217BB">
        <w:rPr>
          <w:highlight w:val="lightGray"/>
        </w:rPr>
        <w:t>The UE shall be continuously scheduled on PCell’s BWP-1</w:t>
      </w:r>
      <w:r w:rsidRPr="00D217BB">
        <w:rPr>
          <w:highlight w:val="lightGray"/>
          <w:lang w:eastAsia="zh-CN"/>
        </w:rPr>
        <w:t xml:space="preserve"> of final condition</w:t>
      </w:r>
      <w:r w:rsidRPr="00D217BB">
        <w:rPr>
          <w:highlight w:val="lightGray"/>
        </w:rPr>
        <w:t xml:space="preserve"> starting from </w:t>
      </w:r>
      <w:r w:rsidRPr="00D217BB">
        <w:rPr>
          <w:highlight w:val="lightGray"/>
          <w:lang w:eastAsia="zh-CN"/>
        </w:rPr>
        <w:t>the first DL slot right after</w:t>
      </w:r>
      <w:r w:rsidRPr="00D217BB">
        <w:rPr>
          <w:highlight w:val="lightGray"/>
        </w:rPr>
        <w:t xml:space="preserve"> slot </w:t>
      </w:r>
      <m:oMath>
        <m:r>
          <m:rPr>
            <m:sty m:val="p"/>
          </m:rPr>
          <w:rPr>
            <w:rFonts w:ascii="Cambria Math" w:hAnsi="Cambria Math"/>
            <w:highlight w:val="lightGray"/>
            <w:lang w:eastAsia="zh-CN"/>
          </w:rPr>
          <m:t>i+</m:t>
        </m:r>
        <m:f>
          <m:fPr>
            <m:ctrlPr>
              <w:rPr>
                <w:rFonts w:ascii="Cambria Math" w:hAnsi="Cambria Math"/>
                <w:i/>
                <w:highlight w:val="lightGray"/>
                <w:lang w:val="en-US" w:eastAsia="zh-CN"/>
              </w:rPr>
            </m:ctrlPr>
          </m:fPr>
          <m:num>
            <m:sSub>
              <m:sSubPr>
                <m:ctrlPr>
                  <w:rPr>
                    <w:rFonts w:ascii="Cambria Math" w:hAnsi="Cambria Math"/>
                    <w:i/>
                    <w:highlight w:val="lightGray"/>
                    <w:lang w:val="en-US" w:eastAsia="zh-CN"/>
                  </w:rPr>
                </m:ctrlPr>
              </m:sSubPr>
              <m:e>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sty m:val="p"/>
                      </m:rPr>
                      <w:rPr>
                        <w:rFonts w:ascii="Cambria Math" w:hAnsi="Cambria Math"/>
                        <w:highlight w:val="lightGray"/>
                        <w:lang w:val="en-US" w:eastAsia="zh-CN"/>
                      </w:rPr>
                      <m:t>RRCprocessingDelay</m:t>
                    </m:r>
                  </m:sub>
                </m:sSub>
                <m:r>
                  <w:rPr>
                    <w:rFonts w:ascii="Cambria Math" w:hAnsi="Cambria Math"/>
                    <w:highlight w:val="lightGray"/>
                    <w:lang w:val="en-US" w:eastAsia="zh-CN"/>
                  </w:rPr>
                  <m:t>+T</m:t>
                </m:r>
              </m:e>
              <m:sub>
                <m:r>
                  <m:rPr>
                    <m:sty m:val="p"/>
                  </m:rPr>
                  <w:rPr>
                    <w:rFonts w:ascii="Cambria Math" w:hAnsi="Cambria Math"/>
                    <w:highlight w:val="lightGray"/>
                    <w:lang w:val="en-US" w:eastAsia="zh-CN"/>
                  </w:rPr>
                  <m:t>BWPswitchDelayRRC</m:t>
                </m:r>
              </m:sub>
            </m:sSub>
          </m:num>
          <m:den>
            <m:r>
              <m:rPr>
                <m:sty m:val="p"/>
              </m:rPr>
              <w:rPr>
                <w:rFonts w:ascii="Cambria Math" w:hAnsi="Cambria Math"/>
                <w:highlight w:val="lightGray"/>
                <w:lang w:val="en-US" w:eastAsia="zh-CN"/>
              </w:rPr>
              <m:t>NR Slot length</m:t>
            </m:r>
          </m:den>
        </m:f>
      </m:oMath>
      <w:r w:rsidRPr="00D217BB">
        <w:rPr>
          <w:highlight w:val="lightGray"/>
          <w:lang w:eastAsia="zh-CN"/>
        </w:rPr>
        <w:t>.</w:t>
      </w:r>
    </w:p>
    <w:p w14:paraId="31BD4F8F" w14:textId="77777777" w:rsidR="00D217BB" w:rsidRPr="00D217BB" w:rsidRDefault="00D217BB" w:rsidP="00D217BB">
      <w:pPr>
        <w:pStyle w:val="B1"/>
        <w:rPr>
          <w:highlight w:val="lightGray"/>
          <w:lang w:eastAsia="zh-CN"/>
        </w:rPr>
      </w:pPr>
      <w:r w:rsidRPr="00D217BB">
        <w:rPr>
          <w:highlight w:val="lightGray"/>
          <w:lang w:eastAsia="zh-CN"/>
        </w:rPr>
        <w:lastRenderedPageBreak/>
        <w:tab/>
        <w:t>T</w:t>
      </w:r>
      <w:r w:rsidRPr="00D217BB">
        <w:rPr>
          <w:highlight w:val="lightGray"/>
          <w:vertAlign w:val="subscript"/>
          <w:lang w:eastAsia="zh-CN"/>
        </w:rPr>
        <w:t xml:space="preserve">RRCprocessingDelay </w:t>
      </w:r>
      <w:r w:rsidRPr="00D217BB">
        <w:rPr>
          <w:highlight w:val="lightGray"/>
          <w:lang w:eastAsia="zh-CN"/>
        </w:rPr>
        <w:t>and T</w:t>
      </w:r>
      <w:r w:rsidRPr="00D217BB">
        <w:rPr>
          <w:highlight w:val="lightGray"/>
          <w:vertAlign w:val="subscript"/>
          <w:lang w:eastAsia="zh-CN"/>
        </w:rPr>
        <w:t>BWPswitchDelayRRC</w:t>
      </w:r>
      <w:r w:rsidRPr="00D217BB">
        <w:rPr>
          <w:highlight w:val="lightGray"/>
          <w:lang w:eastAsia="zh-CN"/>
        </w:rPr>
        <w:t xml:space="preserve"> are defined in clause 8.6.3.</w:t>
      </w:r>
    </w:p>
    <w:p w14:paraId="46A1EFD9" w14:textId="77777777" w:rsidR="00D217BB" w:rsidRPr="00D217BB" w:rsidRDefault="00D217BB" w:rsidP="00D217BB">
      <w:pPr>
        <w:rPr>
          <w:highlight w:val="lightGray"/>
          <w:lang w:eastAsia="zh-CN"/>
        </w:rPr>
      </w:pPr>
      <w:r w:rsidRPr="00D217BB">
        <w:rPr>
          <w:highlight w:val="lightGray"/>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4D7B3BF0" w14:textId="77777777" w:rsidR="00D217BB" w:rsidRPr="00D217BB" w:rsidRDefault="00D217BB" w:rsidP="00D217BB">
      <w:pPr>
        <w:pStyle w:val="TH"/>
        <w:rPr>
          <w:highlight w:val="lightGray"/>
        </w:rPr>
      </w:pPr>
      <w:r w:rsidRPr="00D217BB">
        <w:rPr>
          <w:highlight w:val="lightGray"/>
        </w:rPr>
        <w:t>Table A.11.4.5.3.1.1-1: DL BWP switch supported test configurations in SA scenario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503"/>
      </w:tblGrid>
      <w:tr w:rsidR="00D217BB" w:rsidRPr="00D217BB" w14:paraId="5CFE7FBD" w14:textId="77777777" w:rsidTr="00940BD2">
        <w:tc>
          <w:tcPr>
            <w:tcW w:w="2273" w:type="dxa"/>
            <w:shd w:val="clear" w:color="auto" w:fill="auto"/>
          </w:tcPr>
          <w:p w14:paraId="0BB73371" w14:textId="77777777" w:rsidR="00D217BB" w:rsidRPr="00D217BB" w:rsidRDefault="00D217BB" w:rsidP="00940BD2">
            <w:pPr>
              <w:pStyle w:val="TAH"/>
              <w:rPr>
                <w:highlight w:val="lightGray"/>
              </w:rPr>
            </w:pPr>
            <w:r w:rsidRPr="00D217BB">
              <w:rPr>
                <w:highlight w:val="lightGray"/>
              </w:rPr>
              <w:t>Config</w:t>
            </w:r>
          </w:p>
        </w:tc>
        <w:tc>
          <w:tcPr>
            <w:tcW w:w="7503" w:type="dxa"/>
            <w:shd w:val="clear" w:color="auto" w:fill="auto"/>
          </w:tcPr>
          <w:p w14:paraId="0E3D33F2" w14:textId="77777777" w:rsidR="00D217BB" w:rsidRPr="00D217BB" w:rsidRDefault="00D217BB" w:rsidP="00940BD2">
            <w:pPr>
              <w:pStyle w:val="TAH"/>
              <w:rPr>
                <w:highlight w:val="lightGray"/>
              </w:rPr>
            </w:pPr>
            <w:r w:rsidRPr="00D217BB">
              <w:rPr>
                <w:highlight w:val="lightGray"/>
              </w:rPr>
              <w:t>Description</w:t>
            </w:r>
          </w:p>
        </w:tc>
      </w:tr>
      <w:tr w:rsidR="00D217BB" w:rsidRPr="00D217BB" w14:paraId="11AD7735" w14:textId="77777777" w:rsidTr="00940BD2">
        <w:tc>
          <w:tcPr>
            <w:tcW w:w="2273" w:type="dxa"/>
            <w:shd w:val="clear" w:color="auto" w:fill="auto"/>
          </w:tcPr>
          <w:p w14:paraId="2A7751AC" w14:textId="77777777" w:rsidR="00D217BB" w:rsidRPr="00D217BB" w:rsidRDefault="00D217BB" w:rsidP="00940BD2">
            <w:pPr>
              <w:pStyle w:val="TAL"/>
              <w:rPr>
                <w:highlight w:val="lightGray"/>
              </w:rPr>
            </w:pPr>
            <w:r w:rsidRPr="00D217BB">
              <w:rPr>
                <w:highlight w:val="lightGray"/>
              </w:rPr>
              <w:t>1</w:t>
            </w:r>
          </w:p>
        </w:tc>
        <w:tc>
          <w:tcPr>
            <w:tcW w:w="7503" w:type="dxa"/>
            <w:shd w:val="clear" w:color="auto" w:fill="auto"/>
          </w:tcPr>
          <w:p w14:paraId="3E850F6C" w14:textId="77777777" w:rsidR="00D217BB" w:rsidRPr="00D217BB" w:rsidRDefault="00D217BB" w:rsidP="00940BD2">
            <w:pPr>
              <w:pStyle w:val="TAL"/>
              <w:rPr>
                <w:highlight w:val="lightGray"/>
              </w:rPr>
            </w:pPr>
            <w:r w:rsidRPr="00D217BB">
              <w:rPr>
                <w:highlight w:val="lightGray"/>
              </w:rPr>
              <w:t>With CCA: NR 30 kHz SSB SCS, 40 MHz bandwidth, TDD duplex mode</w:t>
            </w:r>
          </w:p>
        </w:tc>
      </w:tr>
      <w:tr w:rsidR="00D217BB" w:rsidRPr="00D217BB" w14:paraId="08C822CC" w14:textId="77777777" w:rsidTr="00940BD2">
        <w:tc>
          <w:tcPr>
            <w:tcW w:w="9776" w:type="dxa"/>
            <w:gridSpan w:val="2"/>
            <w:shd w:val="clear" w:color="auto" w:fill="auto"/>
          </w:tcPr>
          <w:p w14:paraId="46C2DEFB" w14:textId="77777777" w:rsidR="00D217BB" w:rsidRPr="00D217BB" w:rsidRDefault="00D217BB" w:rsidP="00940BD2">
            <w:pPr>
              <w:pStyle w:val="TAN"/>
              <w:rPr>
                <w:highlight w:val="lightGray"/>
              </w:rPr>
            </w:pPr>
            <w:r w:rsidRPr="00D217BB">
              <w:rPr>
                <w:highlight w:val="lightGray"/>
              </w:rPr>
              <w:t>Note 1:</w:t>
            </w:r>
            <w:r w:rsidRPr="00D217BB">
              <w:rPr>
                <w:highlight w:val="lightGray"/>
              </w:rPr>
              <w:tab/>
              <w:t>Void</w:t>
            </w:r>
          </w:p>
          <w:p w14:paraId="3CF11BE6" w14:textId="77777777" w:rsidR="00D217BB" w:rsidRPr="00D217BB" w:rsidRDefault="00D217BB" w:rsidP="00940BD2">
            <w:pPr>
              <w:pStyle w:val="TAN"/>
              <w:rPr>
                <w:highlight w:val="lightGray"/>
              </w:rPr>
            </w:pPr>
            <w:r w:rsidRPr="00D217BB">
              <w:rPr>
                <w:highlight w:val="lightGray"/>
              </w:rPr>
              <w:t>Note 2:</w:t>
            </w:r>
            <w:r w:rsidRPr="00D217BB">
              <w:rPr>
                <w:highlight w:val="lightGray"/>
              </w:rPr>
              <w:tab/>
              <w:t>The UE supporting SA operation with only NR band(s) with shared spectrum access is required to be tested.</w:t>
            </w:r>
          </w:p>
        </w:tc>
      </w:tr>
    </w:tbl>
    <w:p w14:paraId="00EB903B" w14:textId="77777777" w:rsidR="00D217BB" w:rsidRPr="00D217BB" w:rsidRDefault="00D217BB" w:rsidP="00D217BB">
      <w:pPr>
        <w:rPr>
          <w:highlight w:val="lightGray"/>
        </w:rPr>
      </w:pPr>
    </w:p>
    <w:p w14:paraId="6808C9AC" w14:textId="77777777" w:rsidR="00D217BB" w:rsidRPr="00D217BB" w:rsidRDefault="00D217BB" w:rsidP="00D217BB">
      <w:pPr>
        <w:pStyle w:val="TH"/>
        <w:rPr>
          <w:highlight w:val="lightGray"/>
        </w:rPr>
      </w:pPr>
      <w:r w:rsidRPr="00D217BB">
        <w:rPr>
          <w:highlight w:val="lightGray"/>
        </w:rPr>
        <w:t>Table A.11.4.5.3.1.1-2: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17BB" w:rsidRPr="00D217BB" w14:paraId="0E6B8D42"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DCC10" w14:textId="77777777" w:rsidR="00D217BB" w:rsidRPr="00D217BB" w:rsidRDefault="00D217BB" w:rsidP="00940BD2">
            <w:pPr>
              <w:pStyle w:val="TAH"/>
              <w:rPr>
                <w:highlight w:val="lightGray"/>
                <w:lang w:eastAsia="ja-JP"/>
              </w:rPr>
            </w:pPr>
            <w:r w:rsidRPr="00D217BB">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5BFA5B6D" w14:textId="77777777" w:rsidR="00D217BB" w:rsidRPr="00D217BB" w:rsidRDefault="00D217BB" w:rsidP="00940BD2">
            <w:pPr>
              <w:pStyle w:val="TAH"/>
              <w:rPr>
                <w:highlight w:val="lightGray"/>
                <w:lang w:eastAsia="ja-JP"/>
              </w:rPr>
            </w:pPr>
            <w:r w:rsidRPr="00D217BB">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2E9247BB" w14:textId="77777777" w:rsidR="00D217BB" w:rsidRPr="00D217BB" w:rsidRDefault="00D217BB" w:rsidP="00940BD2">
            <w:pPr>
              <w:pStyle w:val="TAH"/>
              <w:rPr>
                <w:highlight w:val="lightGray"/>
                <w:lang w:eastAsia="ja-JP"/>
              </w:rPr>
            </w:pPr>
            <w:r w:rsidRPr="00D217BB">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3CD69053" w14:textId="77777777" w:rsidR="00D217BB" w:rsidRPr="00D217BB" w:rsidRDefault="00D217BB" w:rsidP="00940BD2">
            <w:pPr>
              <w:pStyle w:val="TAH"/>
              <w:rPr>
                <w:highlight w:val="lightGray"/>
                <w:lang w:eastAsia="ja-JP"/>
              </w:rPr>
            </w:pPr>
            <w:r w:rsidRPr="00D217BB">
              <w:rPr>
                <w:highlight w:val="lightGray"/>
              </w:rPr>
              <w:t>Comment</w:t>
            </w:r>
          </w:p>
        </w:tc>
      </w:tr>
      <w:tr w:rsidR="00D217BB" w:rsidRPr="00D217BB" w14:paraId="50CB9F0F"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tcPr>
          <w:p w14:paraId="4F16CCEE" w14:textId="77777777" w:rsidR="00D217BB" w:rsidRPr="00D217BB" w:rsidRDefault="00D217BB" w:rsidP="00940BD2">
            <w:pPr>
              <w:pStyle w:val="TAL"/>
              <w:rPr>
                <w:highlight w:val="lightGray"/>
              </w:rPr>
            </w:pPr>
            <w:r w:rsidRPr="00D217BB">
              <w:rPr>
                <w:highlight w:val="lightGray"/>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8C0A9E4" w14:textId="77777777" w:rsidR="00D217BB" w:rsidRPr="00D217BB" w:rsidRDefault="00D217BB"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426B17" w14:textId="77777777" w:rsidR="00D217BB" w:rsidRPr="00D217BB" w:rsidRDefault="00D217BB" w:rsidP="00940BD2">
            <w:pPr>
              <w:pStyle w:val="TAC"/>
              <w:rPr>
                <w:highlight w:val="lightGray"/>
              </w:rPr>
            </w:pPr>
            <w:r w:rsidRPr="00D217BB">
              <w:rPr>
                <w:highlight w:val="lightGray"/>
              </w:rPr>
              <w:t>1</w:t>
            </w:r>
          </w:p>
        </w:tc>
        <w:tc>
          <w:tcPr>
            <w:tcW w:w="3652" w:type="dxa"/>
            <w:tcBorders>
              <w:top w:val="single" w:sz="4" w:space="0" w:color="auto"/>
              <w:left w:val="single" w:sz="4" w:space="0" w:color="auto"/>
              <w:bottom w:val="single" w:sz="4" w:space="0" w:color="auto"/>
              <w:right w:val="single" w:sz="4" w:space="0" w:color="auto"/>
            </w:tcBorders>
          </w:tcPr>
          <w:p w14:paraId="59133456" w14:textId="77777777" w:rsidR="00D217BB" w:rsidRPr="00D217BB" w:rsidRDefault="00D217BB" w:rsidP="00940BD2">
            <w:pPr>
              <w:pStyle w:val="TAL"/>
              <w:rPr>
                <w:highlight w:val="lightGray"/>
              </w:rPr>
            </w:pPr>
            <w:r w:rsidRPr="00D217BB">
              <w:rPr>
                <w:highlight w:val="lightGray"/>
              </w:rPr>
              <w:t>One NR radio channel is used for this test</w:t>
            </w:r>
          </w:p>
        </w:tc>
      </w:tr>
      <w:tr w:rsidR="00D217BB" w:rsidRPr="00D217BB" w14:paraId="62A872F8"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1D7CB" w14:textId="77777777" w:rsidR="00D217BB" w:rsidRPr="00D217BB" w:rsidRDefault="00D217BB" w:rsidP="00940BD2">
            <w:pPr>
              <w:pStyle w:val="TAL"/>
              <w:rPr>
                <w:highlight w:val="lightGray"/>
                <w:lang w:eastAsia="ja-JP"/>
              </w:rPr>
            </w:pPr>
            <w:r w:rsidRPr="00D217BB">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1E05C51" w14:textId="77777777" w:rsidR="00D217BB" w:rsidRPr="00D217BB" w:rsidRDefault="00D217BB"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425389" w14:textId="77777777" w:rsidR="00D217BB" w:rsidRPr="00D217BB" w:rsidRDefault="00D217BB" w:rsidP="00940BD2">
            <w:pPr>
              <w:pStyle w:val="TAC"/>
              <w:rPr>
                <w:highlight w:val="lightGray"/>
                <w:lang w:eastAsia="ja-JP"/>
              </w:rPr>
            </w:pPr>
            <w:r w:rsidRPr="00D217BB">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768B8CE0" w14:textId="77777777" w:rsidR="00D217BB" w:rsidRPr="00D217BB" w:rsidRDefault="00D217BB" w:rsidP="00940BD2">
            <w:pPr>
              <w:pStyle w:val="TAL"/>
              <w:rPr>
                <w:highlight w:val="lightGray"/>
                <w:lang w:eastAsia="ja-JP"/>
              </w:rPr>
            </w:pPr>
            <w:r w:rsidRPr="00D217BB">
              <w:rPr>
                <w:highlight w:val="lightGray"/>
              </w:rPr>
              <w:t>Cell on RF channel number 1.</w:t>
            </w:r>
          </w:p>
        </w:tc>
      </w:tr>
      <w:tr w:rsidR="00D217BB" w:rsidRPr="00D217BB" w14:paraId="324A9396"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4F8F33" w14:textId="77777777" w:rsidR="00D217BB" w:rsidRPr="00D217BB" w:rsidRDefault="00D217BB" w:rsidP="00940BD2">
            <w:pPr>
              <w:pStyle w:val="TAL"/>
              <w:rPr>
                <w:highlight w:val="lightGray"/>
                <w:lang w:eastAsia="ja-JP"/>
              </w:rPr>
            </w:pPr>
            <w:r w:rsidRPr="00D217BB">
              <w:rPr>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358213" w14:textId="77777777" w:rsidR="00D217BB" w:rsidRPr="00D217BB" w:rsidRDefault="00D217BB"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CBF821" w14:textId="77777777" w:rsidR="00D217BB" w:rsidRPr="00D217BB" w:rsidRDefault="00D217BB" w:rsidP="00940BD2">
            <w:pPr>
              <w:pStyle w:val="TAC"/>
              <w:rPr>
                <w:highlight w:val="lightGray"/>
                <w:lang w:eastAsia="ja-JP"/>
              </w:rPr>
            </w:pPr>
            <w:r w:rsidRPr="00D217BB">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2CFAF30A" w14:textId="77777777" w:rsidR="00D217BB" w:rsidRPr="00D217BB" w:rsidRDefault="00D217BB" w:rsidP="00940BD2">
            <w:pPr>
              <w:pStyle w:val="TAL"/>
              <w:rPr>
                <w:highlight w:val="lightGray"/>
                <w:lang w:eastAsia="ja-JP"/>
              </w:rPr>
            </w:pPr>
          </w:p>
        </w:tc>
      </w:tr>
      <w:tr w:rsidR="00D217BB" w:rsidRPr="00D217BB" w14:paraId="4F1DB6E1"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tcPr>
          <w:p w14:paraId="720CA9DF" w14:textId="77777777" w:rsidR="00D217BB" w:rsidRPr="00D217BB" w:rsidRDefault="00D217BB" w:rsidP="00940BD2">
            <w:pPr>
              <w:pStyle w:val="TAL"/>
              <w:rPr>
                <w:rFonts w:cs="Arial"/>
                <w:highlight w:val="lightGray"/>
              </w:rPr>
            </w:pPr>
            <w:r w:rsidRPr="00D217BB">
              <w:rPr>
                <w:rFonts w:cs="Arial"/>
                <w:highlight w:val="lightGray"/>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6ADDBBAE" w14:textId="77777777" w:rsidR="00D217BB" w:rsidRPr="00D217BB" w:rsidRDefault="00D217BB"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760329" w14:textId="77777777" w:rsidR="00D217BB" w:rsidRPr="00D217BB" w:rsidRDefault="00D217BB" w:rsidP="00940BD2">
            <w:pPr>
              <w:pStyle w:val="TAC"/>
              <w:rPr>
                <w:highlight w:val="lightGray"/>
              </w:rPr>
            </w:pPr>
            <w:r w:rsidRPr="00D217BB">
              <w:rPr>
                <w:highlight w:val="lightGray"/>
              </w:rPr>
              <w:t>As specified in clause A.3.26.2.1</w:t>
            </w:r>
          </w:p>
        </w:tc>
        <w:tc>
          <w:tcPr>
            <w:tcW w:w="3652" w:type="dxa"/>
            <w:tcBorders>
              <w:top w:val="single" w:sz="4" w:space="0" w:color="auto"/>
              <w:left w:val="single" w:sz="4" w:space="0" w:color="auto"/>
              <w:bottom w:val="single" w:sz="4" w:space="0" w:color="auto"/>
              <w:right w:val="single" w:sz="4" w:space="0" w:color="auto"/>
            </w:tcBorders>
          </w:tcPr>
          <w:p w14:paraId="65642CF6" w14:textId="77777777" w:rsidR="00D217BB" w:rsidRPr="00D217BB" w:rsidRDefault="00D217BB" w:rsidP="00940BD2">
            <w:pPr>
              <w:pStyle w:val="TAL"/>
              <w:rPr>
                <w:highlight w:val="lightGray"/>
                <w:lang w:eastAsia="ja-JP"/>
              </w:rPr>
            </w:pPr>
          </w:p>
        </w:tc>
      </w:tr>
      <w:tr w:rsidR="00D217BB" w:rsidRPr="00D217BB" w14:paraId="0A0E977E"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tcPr>
          <w:p w14:paraId="41FDA397" w14:textId="77777777" w:rsidR="00D217BB" w:rsidRPr="00D217BB" w:rsidRDefault="00D217BB" w:rsidP="00940BD2">
            <w:pPr>
              <w:pStyle w:val="TAL"/>
              <w:rPr>
                <w:rFonts w:cs="Arial"/>
                <w:highlight w:val="lightGray"/>
              </w:rPr>
            </w:pPr>
            <w:r w:rsidRPr="00D217BB">
              <w:rPr>
                <w:rFonts w:cs="Arial"/>
                <w:highlight w:val="lightGray"/>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3A79A721" w14:textId="77777777" w:rsidR="00D217BB" w:rsidRPr="00D217BB" w:rsidRDefault="00D217BB"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0D7D92" w14:textId="77777777" w:rsidR="00D217BB" w:rsidRPr="00D217BB" w:rsidRDefault="00D217BB" w:rsidP="00940BD2">
            <w:pPr>
              <w:pStyle w:val="TAC"/>
              <w:rPr>
                <w:highlight w:val="lightGray"/>
              </w:rPr>
            </w:pPr>
            <w:r w:rsidRPr="00D217BB">
              <w:rPr>
                <w:highlight w:val="lightGray"/>
              </w:rPr>
              <w:t>As specified in clause A.3.26.2.2</w:t>
            </w:r>
          </w:p>
        </w:tc>
        <w:tc>
          <w:tcPr>
            <w:tcW w:w="3652" w:type="dxa"/>
            <w:tcBorders>
              <w:top w:val="single" w:sz="4" w:space="0" w:color="auto"/>
              <w:left w:val="single" w:sz="4" w:space="0" w:color="auto"/>
              <w:bottom w:val="single" w:sz="4" w:space="0" w:color="auto"/>
              <w:right w:val="single" w:sz="4" w:space="0" w:color="auto"/>
            </w:tcBorders>
          </w:tcPr>
          <w:p w14:paraId="6897290C" w14:textId="77777777" w:rsidR="00D217BB" w:rsidRPr="00D217BB" w:rsidRDefault="00D217BB" w:rsidP="00940BD2">
            <w:pPr>
              <w:pStyle w:val="TAL"/>
              <w:rPr>
                <w:highlight w:val="lightGray"/>
                <w:lang w:eastAsia="ja-JP"/>
              </w:rPr>
            </w:pPr>
          </w:p>
        </w:tc>
      </w:tr>
      <w:tr w:rsidR="00D217BB" w:rsidRPr="00D217BB" w14:paraId="3A826DA3"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D65FFD" w14:textId="77777777" w:rsidR="00D217BB" w:rsidRPr="00D217BB" w:rsidRDefault="00D217BB" w:rsidP="00940BD2">
            <w:pPr>
              <w:pStyle w:val="TAL"/>
              <w:rPr>
                <w:rFonts w:cs="Arial"/>
                <w:highlight w:val="lightGray"/>
                <w:lang w:eastAsia="ja-JP"/>
              </w:rPr>
            </w:pPr>
            <w:r w:rsidRPr="00D217BB">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72D54FC" w14:textId="77777777" w:rsidR="00D217BB" w:rsidRPr="00D217BB" w:rsidRDefault="00D217BB" w:rsidP="00940BD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222CED" w14:textId="77777777" w:rsidR="00D217BB" w:rsidRPr="00D217BB" w:rsidRDefault="00D217BB" w:rsidP="00940BD2">
            <w:pPr>
              <w:pStyle w:val="TAC"/>
              <w:rPr>
                <w:highlight w:val="lightGray"/>
                <w:lang w:eastAsia="ja-JP"/>
              </w:rPr>
            </w:pPr>
            <w:r w:rsidRPr="00D217BB">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372250CC" w14:textId="77777777" w:rsidR="00D217BB" w:rsidRPr="00D217BB" w:rsidRDefault="00D217BB" w:rsidP="00940BD2">
            <w:pPr>
              <w:pStyle w:val="TAL"/>
              <w:rPr>
                <w:highlight w:val="lightGray"/>
                <w:lang w:eastAsia="ja-JP"/>
              </w:rPr>
            </w:pPr>
          </w:p>
        </w:tc>
      </w:tr>
      <w:tr w:rsidR="00D217BB" w:rsidRPr="00D217BB" w14:paraId="490D3DD7" w14:textId="77777777" w:rsidTr="00940BD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B4E3A7" w14:textId="77777777" w:rsidR="00D217BB" w:rsidRPr="00D217BB" w:rsidRDefault="00D217BB" w:rsidP="00940BD2">
            <w:pPr>
              <w:pStyle w:val="TAL"/>
              <w:rPr>
                <w:highlight w:val="lightGray"/>
                <w:lang w:eastAsia="ja-JP"/>
              </w:rPr>
            </w:pPr>
            <w:r w:rsidRPr="00D217BB">
              <w:rPr>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8E448E" w14:textId="77777777" w:rsidR="00D217BB" w:rsidRPr="00D217BB" w:rsidRDefault="00D217BB" w:rsidP="00940BD2">
            <w:pPr>
              <w:pStyle w:val="TAC"/>
              <w:rPr>
                <w:highlight w:val="lightGray"/>
                <w:lang w:eastAsia="ja-JP"/>
              </w:rPr>
            </w:pPr>
            <w:r w:rsidRPr="00D217BB">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E8A89F" w14:textId="77777777" w:rsidR="00D217BB" w:rsidRPr="00D217BB" w:rsidRDefault="00D217BB" w:rsidP="00940BD2">
            <w:pPr>
              <w:pStyle w:val="TAC"/>
              <w:rPr>
                <w:highlight w:val="lightGray"/>
                <w:lang w:eastAsia="ja-JP"/>
              </w:rPr>
            </w:pPr>
            <w:r w:rsidRPr="00D217BB">
              <w:rPr>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299959C" w14:textId="77777777" w:rsidR="00D217BB" w:rsidRPr="00D217BB" w:rsidRDefault="00D217BB" w:rsidP="00940BD2">
            <w:pPr>
              <w:pStyle w:val="TAL"/>
              <w:rPr>
                <w:highlight w:val="lightGray"/>
                <w:lang w:eastAsia="ja-JP"/>
              </w:rPr>
            </w:pPr>
          </w:p>
        </w:tc>
      </w:tr>
    </w:tbl>
    <w:p w14:paraId="1C0A4C7B" w14:textId="77777777" w:rsidR="00D217BB" w:rsidRPr="00D217BB" w:rsidRDefault="00D217BB" w:rsidP="00D217BB">
      <w:pPr>
        <w:rPr>
          <w:highlight w:val="lightGray"/>
        </w:rPr>
      </w:pPr>
    </w:p>
    <w:p w14:paraId="5224C953" w14:textId="77777777" w:rsidR="00D217BB" w:rsidRPr="00D217BB" w:rsidRDefault="00D217BB" w:rsidP="00D217BB">
      <w:pPr>
        <w:pStyle w:val="TH"/>
        <w:rPr>
          <w:highlight w:val="lightGray"/>
        </w:rPr>
      </w:pPr>
      <w:r w:rsidRPr="00D217BB">
        <w:rPr>
          <w:highlight w:val="lightGray"/>
        </w:rPr>
        <w:lastRenderedPageBreak/>
        <w:t>Table A.11.4.5.3.1.1-3: NR Cell specific test parameters for DL BWP switch in SA scenario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779"/>
        <w:gridCol w:w="2410"/>
        <w:gridCol w:w="1134"/>
        <w:gridCol w:w="1559"/>
        <w:gridCol w:w="2126"/>
      </w:tblGrid>
      <w:tr w:rsidR="00D217BB" w:rsidRPr="00D217BB" w14:paraId="06136728"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684C494B" w14:textId="77777777" w:rsidR="00D217BB" w:rsidRPr="00D217BB" w:rsidRDefault="00D217BB" w:rsidP="00940BD2">
            <w:pPr>
              <w:pStyle w:val="TAH"/>
              <w:rPr>
                <w:highlight w:val="lightGray"/>
              </w:rPr>
            </w:pPr>
            <w:r w:rsidRPr="00D217BB">
              <w:rPr>
                <w:highlight w:val="lightGray"/>
              </w:rPr>
              <w:t>Parameter</w:t>
            </w:r>
          </w:p>
        </w:tc>
        <w:tc>
          <w:tcPr>
            <w:tcW w:w="1559" w:type="dxa"/>
            <w:tcBorders>
              <w:top w:val="single" w:sz="4" w:space="0" w:color="auto"/>
              <w:left w:val="single" w:sz="4" w:space="0" w:color="auto"/>
              <w:bottom w:val="single" w:sz="4" w:space="0" w:color="auto"/>
              <w:right w:val="single" w:sz="4" w:space="0" w:color="auto"/>
            </w:tcBorders>
          </w:tcPr>
          <w:p w14:paraId="51A4C1C6" w14:textId="77777777" w:rsidR="00D217BB" w:rsidRPr="00D217BB" w:rsidRDefault="00D217BB" w:rsidP="00940BD2">
            <w:pPr>
              <w:pStyle w:val="TAH"/>
              <w:rPr>
                <w:highlight w:val="lightGray"/>
              </w:rPr>
            </w:pPr>
            <w:r w:rsidRPr="00D217BB">
              <w:rPr>
                <w:highlight w:val="lightGray"/>
              </w:rPr>
              <w:t>Unit</w:t>
            </w:r>
          </w:p>
        </w:tc>
        <w:tc>
          <w:tcPr>
            <w:tcW w:w="2126" w:type="dxa"/>
            <w:tcBorders>
              <w:top w:val="single" w:sz="4" w:space="0" w:color="auto"/>
              <w:left w:val="single" w:sz="4" w:space="0" w:color="auto"/>
              <w:bottom w:val="single" w:sz="4" w:space="0" w:color="auto"/>
              <w:right w:val="single" w:sz="4" w:space="0" w:color="auto"/>
            </w:tcBorders>
          </w:tcPr>
          <w:p w14:paraId="38AAA89D" w14:textId="77777777" w:rsidR="00D217BB" w:rsidRPr="00D217BB" w:rsidRDefault="00D217BB" w:rsidP="00940BD2">
            <w:pPr>
              <w:pStyle w:val="TAH"/>
              <w:rPr>
                <w:highlight w:val="lightGray"/>
                <w:lang w:eastAsia="zh-CN"/>
              </w:rPr>
            </w:pPr>
            <w:r w:rsidRPr="00D217BB">
              <w:rPr>
                <w:highlight w:val="lightGray"/>
              </w:rPr>
              <w:t>Cell 1</w:t>
            </w:r>
          </w:p>
        </w:tc>
      </w:tr>
      <w:tr w:rsidR="00D217BB" w:rsidRPr="00D217BB" w14:paraId="58EBB416"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31690E06" w14:textId="77777777" w:rsidR="00D217BB" w:rsidRPr="00D217BB" w:rsidRDefault="00D217BB" w:rsidP="00940BD2">
            <w:pPr>
              <w:pStyle w:val="TAL"/>
              <w:rPr>
                <w:highlight w:val="lightGray"/>
              </w:rPr>
            </w:pPr>
            <w:r w:rsidRPr="00D217BB">
              <w:rPr>
                <w:highlight w:val="lightGray"/>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264BC144"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43421350" w14:textId="77777777" w:rsidR="00D217BB" w:rsidRPr="00D217BB" w:rsidRDefault="00D217BB" w:rsidP="00940BD2">
            <w:pPr>
              <w:pStyle w:val="TAC"/>
              <w:rPr>
                <w:highlight w:val="lightGray"/>
                <w:lang w:eastAsia="zh-CN"/>
              </w:rPr>
            </w:pPr>
            <w:r w:rsidRPr="00D217BB">
              <w:rPr>
                <w:highlight w:val="lightGray"/>
                <w:lang w:eastAsia="zh-CN"/>
              </w:rPr>
              <w:t>FR1</w:t>
            </w:r>
          </w:p>
        </w:tc>
      </w:tr>
      <w:tr w:rsidR="00D217BB" w:rsidRPr="00D217BB" w14:paraId="7CC10AFC"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65688988" w14:textId="77777777" w:rsidR="00D217BB" w:rsidRPr="00D217BB" w:rsidRDefault="00D217BB" w:rsidP="00940BD2">
            <w:pPr>
              <w:pStyle w:val="TAL"/>
              <w:rPr>
                <w:highlight w:val="lightGray"/>
                <w:lang w:eastAsia="ja-JP"/>
              </w:rPr>
            </w:pPr>
            <w:r w:rsidRPr="00D217BB">
              <w:rPr>
                <w:highlight w:val="lightGray"/>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76710291" w14:textId="77777777" w:rsidR="00D217BB" w:rsidRPr="00D217BB" w:rsidRDefault="00D217BB" w:rsidP="00940BD2">
            <w:pPr>
              <w:pStyle w:val="TAL"/>
              <w:rPr>
                <w:highlight w:val="lightGray"/>
              </w:rPr>
            </w:pPr>
            <w:r w:rsidRPr="00D217BB">
              <w:rPr>
                <w:highlight w:val="lightGray"/>
              </w:rPr>
              <w:t>Config 1</w:t>
            </w:r>
          </w:p>
        </w:tc>
        <w:tc>
          <w:tcPr>
            <w:tcW w:w="1559" w:type="dxa"/>
            <w:tcBorders>
              <w:top w:val="single" w:sz="4" w:space="0" w:color="auto"/>
              <w:left w:val="single" w:sz="4" w:space="0" w:color="auto"/>
              <w:bottom w:val="nil"/>
              <w:right w:val="single" w:sz="4" w:space="0" w:color="auto"/>
            </w:tcBorders>
            <w:shd w:val="clear" w:color="auto" w:fill="auto"/>
          </w:tcPr>
          <w:p w14:paraId="687C5E8C"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06441407" w14:textId="77777777" w:rsidR="00D217BB" w:rsidRPr="00D217BB" w:rsidRDefault="00D217BB" w:rsidP="00940BD2">
            <w:pPr>
              <w:pStyle w:val="TAC"/>
              <w:rPr>
                <w:highlight w:val="lightGray"/>
              </w:rPr>
            </w:pPr>
            <w:r w:rsidRPr="00D217BB">
              <w:rPr>
                <w:highlight w:val="lightGray"/>
              </w:rPr>
              <w:t>TDD</w:t>
            </w:r>
          </w:p>
        </w:tc>
      </w:tr>
      <w:tr w:rsidR="00D217BB" w:rsidRPr="00D217BB" w14:paraId="6BDEB7E0"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14CF5977" w14:textId="77777777" w:rsidR="00D217BB" w:rsidRPr="00D217BB" w:rsidRDefault="00D217BB" w:rsidP="00940BD2">
            <w:pPr>
              <w:pStyle w:val="TAL"/>
              <w:rPr>
                <w:highlight w:val="lightGray"/>
              </w:rPr>
            </w:pPr>
            <w:r w:rsidRPr="00D217BB">
              <w:rPr>
                <w:highlight w:val="lightGray"/>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1A7DDB4"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FF13A6D"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745B4122" w14:textId="77777777" w:rsidR="00D217BB" w:rsidRPr="00D217BB" w:rsidRDefault="00D217BB" w:rsidP="00940BD2">
            <w:pPr>
              <w:pStyle w:val="TAC"/>
              <w:rPr>
                <w:highlight w:val="lightGray"/>
              </w:rPr>
            </w:pPr>
            <w:r w:rsidRPr="00D217BB">
              <w:rPr>
                <w:highlight w:val="lightGray"/>
              </w:rPr>
              <w:t>TDDConf.1.1 CCA</w:t>
            </w:r>
          </w:p>
        </w:tc>
      </w:tr>
      <w:tr w:rsidR="00D217BB" w:rsidRPr="00D217BB" w14:paraId="11526A96"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A40F666" w14:textId="77777777" w:rsidR="00D217BB" w:rsidRPr="00D217BB" w:rsidRDefault="00D217BB" w:rsidP="00940BD2">
            <w:pPr>
              <w:pStyle w:val="TAL"/>
              <w:rPr>
                <w:highlight w:val="lightGray"/>
              </w:rPr>
            </w:pPr>
            <w:r w:rsidRPr="00D217BB">
              <w:rPr>
                <w:highlight w:val="lightGray"/>
              </w:rPr>
              <w:t>BW</w:t>
            </w:r>
            <w:r w:rsidRPr="00D217BB">
              <w:rPr>
                <w:highlight w:val="lightGray"/>
                <w:vertAlign w:val="subscript"/>
              </w:rPr>
              <w:t>channel</w:t>
            </w:r>
          </w:p>
        </w:tc>
        <w:tc>
          <w:tcPr>
            <w:tcW w:w="1134" w:type="dxa"/>
            <w:tcBorders>
              <w:top w:val="single" w:sz="4" w:space="0" w:color="auto"/>
              <w:left w:val="single" w:sz="4" w:space="0" w:color="auto"/>
              <w:bottom w:val="single" w:sz="4" w:space="0" w:color="auto"/>
              <w:right w:val="single" w:sz="4" w:space="0" w:color="auto"/>
            </w:tcBorders>
            <w:vAlign w:val="center"/>
          </w:tcPr>
          <w:p w14:paraId="093981CC"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7E35214F"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574BC85D" w14:textId="77777777" w:rsidR="00D217BB" w:rsidRPr="00D217BB" w:rsidRDefault="00D217BB" w:rsidP="00940BD2">
            <w:pPr>
              <w:pStyle w:val="TAC"/>
              <w:rPr>
                <w:rFonts w:eastAsia="Malgun Gothic"/>
                <w:highlight w:val="lightGray"/>
              </w:rPr>
            </w:pPr>
            <w:r w:rsidRPr="00D217BB">
              <w:rPr>
                <w:rFonts w:eastAsia="Malgun Gothic"/>
                <w:highlight w:val="lightGray"/>
              </w:rPr>
              <w:t>40 MHz: N</w:t>
            </w:r>
            <w:r w:rsidRPr="00D217BB">
              <w:rPr>
                <w:rFonts w:eastAsia="Malgun Gothic"/>
                <w:highlight w:val="lightGray"/>
                <w:vertAlign w:val="subscript"/>
              </w:rPr>
              <w:t>RB,c</w:t>
            </w:r>
            <w:r w:rsidRPr="00D217BB">
              <w:rPr>
                <w:rFonts w:eastAsia="Malgun Gothic"/>
                <w:highlight w:val="lightGray"/>
              </w:rPr>
              <w:t xml:space="preserve"> = 106</w:t>
            </w:r>
          </w:p>
        </w:tc>
      </w:tr>
      <w:tr w:rsidR="00D217BB" w:rsidRPr="00D217BB" w14:paraId="054B5DA4"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21CFA4F5" w14:textId="77777777" w:rsidR="00D217BB" w:rsidRPr="00D217BB" w:rsidRDefault="00D217BB" w:rsidP="00940BD2">
            <w:pPr>
              <w:pStyle w:val="TAL"/>
              <w:rPr>
                <w:highlight w:val="lightGray"/>
              </w:rPr>
            </w:pPr>
            <w:r w:rsidRPr="00D217BB">
              <w:rPr>
                <w:highlight w:val="lightGray"/>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5F801C7"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066900AB" w14:textId="77777777" w:rsidR="00D217BB" w:rsidRPr="00D217BB" w:rsidRDefault="00D217BB" w:rsidP="00940BD2">
            <w:pPr>
              <w:pStyle w:val="TAC"/>
              <w:rPr>
                <w:highlight w:val="lightGray"/>
              </w:rPr>
            </w:pPr>
            <w:r w:rsidRPr="00D217BB">
              <w:rPr>
                <w:highlight w:val="lightGray"/>
                <w:lang w:eastAsia="zh-CN"/>
              </w:rPr>
              <w:t>1</w:t>
            </w:r>
          </w:p>
        </w:tc>
      </w:tr>
      <w:tr w:rsidR="00D217BB" w:rsidRPr="00D217BB" w14:paraId="2601BB1D" w14:textId="77777777" w:rsidTr="00940BD2">
        <w:trPr>
          <w:cantSplit/>
          <w:trHeight w:val="187"/>
          <w:jc w:val="center"/>
        </w:trPr>
        <w:tc>
          <w:tcPr>
            <w:tcW w:w="4248" w:type="dxa"/>
            <w:gridSpan w:val="3"/>
            <w:tcBorders>
              <w:left w:val="single" w:sz="4" w:space="0" w:color="auto"/>
              <w:bottom w:val="single" w:sz="4" w:space="0" w:color="auto"/>
              <w:right w:val="single" w:sz="4" w:space="0" w:color="auto"/>
            </w:tcBorders>
          </w:tcPr>
          <w:p w14:paraId="375414ED" w14:textId="77777777" w:rsidR="00D217BB" w:rsidRPr="00D217BB" w:rsidRDefault="00D217BB" w:rsidP="00940BD2">
            <w:pPr>
              <w:pStyle w:val="TAL"/>
              <w:rPr>
                <w:highlight w:val="lightGray"/>
              </w:rPr>
            </w:pPr>
            <w:r w:rsidRPr="00D217BB">
              <w:rPr>
                <w:highlight w:val="lightGray"/>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2FB3925A"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left w:val="single" w:sz="4" w:space="0" w:color="auto"/>
              <w:bottom w:val="single" w:sz="4" w:space="0" w:color="auto"/>
              <w:right w:val="single" w:sz="4" w:space="0" w:color="auto"/>
            </w:tcBorders>
          </w:tcPr>
          <w:p w14:paraId="170260C3" w14:textId="77777777" w:rsidR="00D217BB" w:rsidRPr="00D217BB" w:rsidRDefault="00D217BB" w:rsidP="00940BD2">
            <w:pPr>
              <w:pStyle w:val="TAC"/>
              <w:rPr>
                <w:highlight w:val="lightGray"/>
              </w:rPr>
            </w:pPr>
          </w:p>
        </w:tc>
        <w:tc>
          <w:tcPr>
            <w:tcW w:w="2126" w:type="dxa"/>
            <w:tcBorders>
              <w:left w:val="single" w:sz="4" w:space="0" w:color="auto"/>
              <w:bottom w:val="single" w:sz="4" w:space="0" w:color="auto"/>
              <w:right w:val="single" w:sz="4" w:space="0" w:color="auto"/>
            </w:tcBorders>
          </w:tcPr>
          <w:p w14:paraId="5146D90D" w14:textId="77777777" w:rsidR="00D217BB" w:rsidRPr="00D217BB" w:rsidRDefault="00D217BB" w:rsidP="00940BD2">
            <w:pPr>
              <w:pStyle w:val="TAC"/>
              <w:rPr>
                <w:highlight w:val="lightGray"/>
                <w:lang w:eastAsia="zh-CN"/>
              </w:rPr>
            </w:pPr>
            <w:r w:rsidRPr="00D217BB">
              <w:rPr>
                <w:highlight w:val="lightGray"/>
                <w:lang w:eastAsia="zh-CN"/>
              </w:rPr>
              <w:t>DLBWP.0.2</w:t>
            </w:r>
          </w:p>
        </w:tc>
      </w:tr>
      <w:tr w:rsidR="00D217BB" w:rsidRPr="00D217BB" w14:paraId="0F9B666B" w14:textId="77777777" w:rsidTr="00940BD2">
        <w:trPr>
          <w:cantSplit/>
          <w:trHeight w:val="187"/>
          <w:jc w:val="center"/>
        </w:trPr>
        <w:tc>
          <w:tcPr>
            <w:tcW w:w="4248" w:type="dxa"/>
            <w:gridSpan w:val="3"/>
            <w:tcBorders>
              <w:left w:val="single" w:sz="4" w:space="0" w:color="auto"/>
              <w:bottom w:val="single" w:sz="4" w:space="0" w:color="auto"/>
              <w:right w:val="single" w:sz="4" w:space="0" w:color="auto"/>
            </w:tcBorders>
          </w:tcPr>
          <w:p w14:paraId="2B7416E3" w14:textId="77777777" w:rsidR="00D217BB" w:rsidRPr="00D217BB" w:rsidRDefault="00D217BB" w:rsidP="00940BD2">
            <w:pPr>
              <w:pStyle w:val="TAL"/>
              <w:rPr>
                <w:highlight w:val="lightGray"/>
              </w:rPr>
            </w:pPr>
            <w:r w:rsidRPr="00D217BB">
              <w:rPr>
                <w:highlight w:val="lightGray"/>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F9EC3A8"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left w:val="single" w:sz="4" w:space="0" w:color="auto"/>
              <w:bottom w:val="single" w:sz="4" w:space="0" w:color="auto"/>
              <w:right w:val="single" w:sz="4" w:space="0" w:color="auto"/>
            </w:tcBorders>
          </w:tcPr>
          <w:p w14:paraId="28C4B88F" w14:textId="77777777" w:rsidR="00D217BB" w:rsidRPr="00D217BB" w:rsidRDefault="00D217BB" w:rsidP="00940BD2">
            <w:pPr>
              <w:pStyle w:val="TAC"/>
              <w:rPr>
                <w:highlight w:val="lightGray"/>
              </w:rPr>
            </w:pPr>
          </w:p>
        </w:tc>
        <w:tc>
          <w:tcPr>
            <w:tcW w:w="2126" w:type="dxa"/>
            <w:tcBorders>
              <w:left w:val="single" w:sz="4" w:space="0" w:color="auto"/>
              <w:bottom w:val="single" w:sz="4" w:space="0" w:color="auto"/>
              <w:right w:val="single" w:sz="4" w:space="0" w:color="auto"/>
            </w:tcBorders>
          </w:tcPr>
          <w:p w14:paraId="1DE90617" w14:textId="77777777" w:rsidR="00D217BB" w:rsidRPr="00D217BB" w:rsidRDefault="00D217BB" w:rsidP="00940BD2">
            <w:pPr>
              <w:pStyle w:val="TAC"/>
              <w:rPr>
                <w:highlight w:val="lightGray"/>
                <w:lang w:eastAsia="zh-CN"/>
              </w:rPr>
            </w:pPr>
            <w:r w:rsidRPr="00D217BB">
              <w:rPr>
                <w:highlight w:val="lightGray"/>
                <w:lang w:eastAsia="zh-CN"/>
              </w:rPr>
              <w:t>ULBWP.0.2</w:t>
            </w:r>
          </w:p>
        </w:tc>
      </w:tr>
      <w:tr w:rsidR="00D217BB" w:rsidRPr="00D217BB" w14:paraId="6BDE6E59" w14:textId="77777777" w:rsidTr="00940BD2">
        <w:trPr>
          <w:cantSplit/>
          <w:trHeight w:val="244"/>
          <w:jc w:val="center"/>
        </w:trPr>
        <w:tc>
          <w:tcPr>
            <w:tcW w:w="1059" w:type="dxa"/>
            <w:vMerge w:val="restart"/>
            <w:tcBorders>
              <w:top w:val="single" w:sz="4" w:space="0" w:color="auto"/>
              <w:left w:val="single" w:sz="4" w:space="0" w:color="auto"/>
              <w:right w:val="single" w:sz="4" w:space="0" w:color="auto"/>
            </w:tcBorders>
            <w:shd w:val="clear" w:color="auto" w:fill="auto"/>
          </w:tcPr>
          <w:p w14:paraId="57B4C3FA" w14:textId="77777777" w:rsidR="00D217BB" w:rsidRPr="00D217BB" w:rsidRDefault="00D217BB" w:rsidP="00940BD2">
            <w:pPr>
              <w:pStyle w:val="TAL"/>
              <w:rPr>
                <w:highlight w:val="lightGray"/>
              </w:rPr>
            </w:pPr>
            <w:r w:rsidRPr="00D217BB">
              <w:rPr>
                <w:highlight w:val="lightGray"/>
              </w:rPr>
              <w:t>Initial Condition</w:t>
            </w:r>
          </w:p>
        </w:tc>
        <w:tc>
          <w:tcPr>
            <w:tcW w:w="3189" w:type="dxa"/>
            <w:gridSpan w:val="2"/>
            <w:tcBorders>
              <w:top w:val="single" w:sz="4" w:space="0" w:color="auto"/>
              <w:left w:val="single" w:sz="4" w:space="0" w:color="auto"/>
              <w:right w:val="single" w:sz="4" w:space="0" w:color="auto"/>
            </w:tcBorders>
          </w:tcPr>
          <w:p w14:paraId="4CCF34FF" w14:textId="77777777" w:rsidR="00D217BB" w:rsidRPr="00D217BB" w:rsidRDefault="00D217BB" w:rsidP="00940BD2">
            <w:pPr>
              <w:pStyle w:val="TAL"/>
              <w:rPr>
                <w:highlight w:val="lightGray"/>
              </w:rPr>
            </w:pPr>
            <w:r w:rsidRPr="00D217BB">
              <w:rPr>
                <w:highlight w:val="lightGray"/>
              </w:rPr>
              <w:t>Active DL BWP-1 Configuration</w:t>
            </w:r>
          </w:p>
        </w:tc>
        <w:tc>
          <w:tcPr>
            <w:tcW w:w="1134" w:type="dxa"/>
            <w:tcBorders>
              <w:top w:val="single" w:sz="4" w:space="0" w:color="auto"/>
              <w:left w:val="single" w:sz="4" w:space="0" w:color="auto"/>
              <w:right w:val="single" w:sz="4" w:space="0" w:color="auto"/>
            </w:tcBorders>
          </w:tcPr>
          <w:p w14:paraId="4430F90C"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right w:val="single" w:sz="4" w:space="0" w:color="auto"/>
            </w:tcBorders>
          </w:tcPr>
          <w:p w14:paraId="25CF161B"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right w:val="single" w:sz="4" w:space="0" w:color="auto"/>
            </w:tcBorders>
          </w:tcPr>
          <w:p w14:paraId="148FCDFF" w14:textId="77777777" w:rsidR="00D217BB" w:rsidRPr="00D217BB" w:rsidRDefault="00D217BB" w:rsidP="00940BD2">
            <w:pPr>
              <w:pStyle w:val="TAC"/>
              <w:rPr>
                <w:highlight w:val="lightGray"/>
                <w:lang w:eastAsia="zh-CN"/>
              </w:rPr>
            </w:pPr>
            <w:r w:rsidRPr="00D217BB">
              <w:rPr>
                <w:highlight w:val="lightGray"/>
                <w:lang w:eastAsia="zh-CN"/>
              </w:rPr>
              <w:t>DLBWP.1.3</w:t>
            </w:r>
          </w:p>
        </w:tc>
      </w:tr>
      <w:tr w:rsidR="00D217BB" w:rsidRPr="00D217BB" w14:paraId="1D4BDD40" w14:textId="77777777" w:rsidTr="00940BD2">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4F3C4DCF" w14:textId="77777777" w:rsidR="00D217BB" w:rsidRPr="00D217BB" w:rsidRDefault="00D217BB" w:rsidP="00940BD2">
            <w:pPr>
              <w:pStyle w:val="TAL"/>
              <w:rPr>
                <w:highlight w:val="lightGray"/>
              </w:rPr>
            </w:pPr>
          </w:p>
        </w:tc>
        <w:tc>
          <w:tcPr>
            <w:tcW w:w="3189" w:type="dxa"/>
            <w:gridSpan w:val="2"/>
            <w:tcBorders>
              <w:left w:val="single" w:sz="4" w:space="0" w:color="auto"/>
              <w:right w:val="single" w:sz="4" w:space="0" w:color="auto"/>
            </w:tcBorders>
          </w:tcPr>
          <w:p w14:paraId="5781D33E" w14:textId="77777777" w:rsidR="00D217BB" w:rsidRPr="00D217BB" w:rsidRDefault="00D217BB" w:rsidP="00940BD2">
            <w:pPr>
              <w:pStyle w:val="TAL"/>
              <w:rPr>
                <w:highlight w:val="lightGray"/>
              </w:rPr>
            </w:pPr>
            <w:r w:rsidRPr="00D217BB">
              <w:rPr>
                <w:highlight w:val="lightGray"/>
              </w:rPr>
              <w:t>Active UL BWP-1 Configuration</w:t>
            </w:r>
          </w:p>
        </w:tc>
        <w:tc>
          <w:tcPr>
            <w:tcW w:w="1134" w:type="dxa"/>
            <w:tcBorders>
              <w:top w:val="single" w:sz="4" w:space="0" w:color="auto"/>
              <w:left w:val="single" w:sz="4" w:space="0" w:color="auto"/>
              <w:right w:val="single" w:sz="4" w:space="0" w:color="auto"/>
            </w:tcBorders>
          </w:tcPr>
          <w:p w14:paraId="2A91D195" w14:textId="77777777" w:rsidR="00D217BB" w:rsidRPr="00D217BB" w:rsidRDefault="00D217BB" w:rsidP="00940BD2">
            <w:pPr>
              <w:pStyle w:val="TAL"/>
              <w:rPr>
                <w:highlight w:val="lightGray"/>
              </w:rPr>
            </w:pPr>
            <w:r w:rsidRPr="00D217BB">
              <w:rPr>
                <w:highlight w:val="lightGray"/>
                <w:lang w:eastAsia="zh-CN"/>
              </w:rPr>
              <w:t>Config 1</w:t>
            </w:r>
          </w:p>
        </w:tc>
        <w:tc>
          <w:tcPr>
            <w:tcW w:w="1559" w:type="dxa"/>
            <w:tcBorders>
              <w:left w:val="single" w:sz="4" w:space="0" w:color="auto"/>
              <w:right w:val="single" w:sz="4" w:space="0" w:color="auto"/>
            </w:tcBorders>
          </w:tcPr>
          <w:p w14:paraId="372215B9" w14:textId="77777777" w:rsidR="00D217BB" w:rsidRPr="00D217BB" w:rsidRDefault="00D217BB" w:rsidP="00940BD2">
            <w:pPr>
              <w:pStyle w:val="TAC"/>
              <w:rPr>
                <w:highlight w:val="lightGray"/>
              </w:rPr>
            </w:pPr>
          </w:p>
        </w:tc>
        <w:tc>
          <w:tcPr>
            <w:tcW w:w="2126" w:type="dxa"/>
            <w:tcBorders>
              <w:left w:val="single" w:sz="4" w:space="0" w:color="auto"/>
              <w:right w:val="single" w:sz="4" w:space="0" w:color="auto"/>
            </w:tcBorders>
          </w:tcPr>
          <w:p w14:paraId="31A836D2" w14:textId="77777777" w:rsidR="00D217BB" w:rsidRPr="00D217BB" w:rsidRDefault="00D217BB" w:rsidP="00940BD2">
            <w:pPr>
              <w:pStyle w:val="TAC"/>
              <w:rPr>
                <w:highlight w:val="lightGray"/>
                <w:lang w:eastAsia="zh-CN"/>
              </w:rPr>
            </w:pPr>
            <w:r w:rsidRPr="00D217BB">
              <w:rPr>
                <w:highlight w:val="lightGray"/>
                <w:lang w:eastAsia="zh-CN"/>
              </w:rPr>
              <w:t>ULBWP.1.3</w:t>
            </w:r>
          </w:p>
        </w:tc>
      </w:tr>
      <w:tr w:rsidR="00D217BB" w:rsidRPr="00D217BB" w14:paraId="7767D885" w14:textId="77777777" w:rsidTr="00940BD2">
        <w:trPr>
          <w:cantSplit/>
          <w:trHeight w:val="187"/>
          <w:jc w:val="center"/>
        </w:trPr>
        <w:tc>
          <w:tcPr>
            <w:tcW w:w="1059" w:type="dxa"/>
            <w:vMerge w:val="restart"/>
            <w:tcBorders>
              <w:left w:val="single" w:sz="4" w:space="0" w:color="auto"/>
              <w:right w:val="single" w:sz="4" w:space="0" w:color="auto"/>
            </w:tcBorders>
            <w:shd w:val="clear" w:color="auto" w:fill="auto"/>
          </w:tcPr>
          <w:p w14:paraId="02739441" w14:textId="77777777" w:rsidR="00D217BB" w:rsidRPr="00D217BB" w:rsidRDefault="00D217BB" w:rsidP="00940BD2">
            <w:pPr>
              <w:pStyle w:val="TAL"/>
              <w:rPr>
                <w:highlight w:val="lightGray"/>
              </w:rPr>
            </w:pPr>
            <w:r w:rsidRPr="00D217BB">
              <w:rPr>
                <w:highlight w:val="lightGray"/>
              </w:rPr>
              <w:t>Final</w:t>
            </w:r>
          </w:p>
          <w:p w14:paraId="270B3757" w14:textId="77777777" w:rsidR="00D217BB" w:rsidRPr="00D217BB" w:rsidRDefault="00D217BB" w:rsidP="00940BD2">
            <w:pPr>
              <w:pStyle w:val="TAL"/>
              <w:rPr>
                <w:highlight w:val="lightGray"/>
              </w:rPr>
            </w:pPr>
            <w:r w:rsidRPr="00D217BB">
              <w:rPr>
                <w:highlight w:val="lightGray"/>
              </w:rPr>
              <w:t>Condition</w:t>
            </w:r>
          </w:p>
        </w:tc>
        <w:tc>
          <w:tcPr>
            <w:tcW w:w="3189" w:type="dxa"/>
            <w:gridSpan w:val="2"/>
            <w:tcBorders>
              <w:left w:val="single" w:sz="4" w:space="0" w:color="auto"/>
              <w:right w:val="single" w:sz="4" w:space="0" w:color="auto"/>
            </w:tcBorders>
          </w:tcPr>
          <w:p w14:paraId="7456C126" w14:textId="77777777" w:rsidR="00D217BB" w:rsidRPr="00D217BB" w:rsidRDefault="00D217BB" w:rsidP="00940BD2">
            <w:pPr>
              <w:pStyle w:val="TAL"/>
              <w:rPr>
                <w:highlight w:val="lightGray"/>
              </w:rPr>
            </w:pPr>
            <w:r w:rsidRPr="00D217BB">
              <w:rPr>
                <w:highlight w:val="lightGray"/>
              </w:rPr>
              <w:t>Active DL BWP-1 Configuration</w:t>
            </w:r>
          </w:p>
        </w:tc>
        <w:tc>
          <w:tcPr>
            <w:tcW w:w="1134" w:type="dxa"/>
            <w:tcBorders>
              <w:top w:val="single" w:sz="4" w:space="0" w:color="auto"/>
              <w:left w:val="single" w:sz="4" w:space="0" w:color="auto"/>
              <w:right w:val="single" w:sz="4" w:space="0" w:color="auto"/>
            </w:tcBorders>
          </w:tcPr>
          <w:p w14:paraId="3F3CB6A8"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right w:val="single" w:sz="4" w:space="0" w:color="auto"/>
            </w:tcBorders>
          </w:tcPr>
          <w:p w14:paraId="17381B95"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right w:val="single" w:sz="4" w:space="0" w:color="auto"/>
            </w:tcBorders>
          </w:tcPr>
          <w:p w14:paraId="5E86E0B8" w14:textId="77777777" w:rsidR="00D217BB" w:rsidRPr="00D217BB" w:rsidRDefault="00D217BB" w:rsidP="00940BD2">
            <w:pPr>
              <w:pStyle w:val="TAC"/>
              <w:rPr>
                <w:highlight w:val="lightGray"/>
                <w:lang w:eastAsia="zh-CN"/>
              </w:rPr>
            </w:pPr>
            <w:r w:rsidRPr="00D217BB">
              <w:rPr>
                <w:highlight w:val="lightGray"/>
                <w:lang w:eastAsia="zh-CN"/>
              </w:rPr>
              <w:t>DLBWP.1.1</w:t>
            </w:r>
          </w:p>
        </w:tc>
      </w:tr>
      <w:tr w:rsidR="00D217BB" w:rsidRPr="00D217BB" w14:paraId="6CFDCDBD" w14:textId="77777777" w:rsidTr="00940BD2">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65EA52D0" w14:textId="77777777" w:rsidR="00D217BB" w:rsidRPr="00D217BB" w:rsidRDefault="00D217BB" w:rsidP="00940BD2">
            <w:pPr>
              <w:pStyle w:val="TAL"/>
              <w:rPr>
                <w:highlight w:val="lightGray"/>
              </w:rPr>
            </w:pPr>
          </w:p>
        </w:tc>
        <w:tc>
          <w:tcPr>
            <w:tcW w:w="3189" w:type="dxa"/>
            <w:gridSpan w:val="2"/>
            <w:tcBorders>
              <w:left w:val="single" w:sz="4" w:space="0" w:color="auto"/>
              <w:bottom w:val="single" w:sz="4" w:space="0" w:color="auto"/>
              <w:right w:val="single" w:sz="4" w:space="0" w:color="auto"/>
            </w:tcBorders>
          </w:tcPr>
          <w:p w14:paraId="6977D000" w14:textId="77777777" w:rsidR="00D217BB" w:rsidRPr="00D217BB" w:rsidRDefault="00D217BB" w:rsidP="00940BD2">
            <w:pPr>
              <w:pStyle w:val="TAL"/>
              <w:rPr>
                <w:highlight w:val="lightGray"/>
              </w:rPr>
            </w:pPr>
            <w:r w:rsidRPr="00D217BB">
              <w:rPr>
                <w:highlight w:val="lightGray"/>
              </w:rPr>
              <w:t>Active UL BWP-1 Configuration</w:t>
            </w:r>
          </w:p>
        </w:tc>
        <w:tc>
          <w:tcPr>
            <w:tcW w:w="1134" w:type="dxa"/>
            <w:tcBorders>
              <w:top w:val="single" w:sz="4" w:space="0" w:color="auto"/>
              <w:left w:val="single" w:sz="4" w:space="0" w:color="auto"/>
              <w:right w:val="single" w:sz="4" w:space="0" w:color="auto"/>
            </w:tcBorders>
          </w:tcPr>
          <w:p w14:paraId="3473730E" w14:textId="77777777" w:rsidR="00D217BB" w:rsidRPr="00D217BB" w:rsidRDefault="00D217BB" w:rsidP="00940BD2">
            <w:pPr>
              <w:pStyle w:val="TAL"/>
              <w:rPr>
                <w:highlight w:val="lightGray"/>
              </w:rPr>
            </w:pPr>
            <w:r w:rsidRPr="00D217BB">
              <w:rPr>
                <w:highlight w:val="lightGray"/>
              </w:rPr>
              <w:t>Config 1</w:t>
            </w:r>
          </w:p>
        </w:tc>
        <w:tc>
          <w:tcPr>
            <w:tcW w:w="1559" w:type="dxa"/>
            <w:tcBorders>
              <w:left w:val="single" w:sz="4" w:space="0" w:color="auto"/>
              <w:bottom w:val="single" w:sz="4" w:space="0" w:color="auto"/>
              <w:right w:val="single" w:sz="4" w:space="0" w:color="auto"/>
            </w:tcBorders>
          </w:tcPr>
          <w:p w14:paraId="4C11BEDF" w14:textId="77777777" w:rsidR="00D217BB" w:rsidRPr="00D217BB" w:rsidRDefault="00D217BB" w:rsidP="00940BD2">
            <w:pPr>
              <w:pStyle w:val="TAC"/>
              <w:rPr>
                <w:highlight w:val="lightGray"/>
              </w:rPr>
            </w:pPr>
          </w:p>
        </w:tc>
        <w:tc>
          <w:tcPr>
            <w:tcW w:w="2126" w:type="dxa"/>
            <w:tcBorders>
              <w:left w:val="single" w:sz="4" w:space="0" w:color="auto"/>
              <w:right w:val="single" w:sz="4" w:space="0" w:color="auto"/>
            </w:tcBorders>
          </w:tcPr>
          <w:p w14:paraId="5FD4423B" w14:textId="77777777" w:rsidR="00D217BB" w:rsidRPr="00D217BB" w:rsidRDefault="00D217BB" w:rsidP="00940BD2">
            <w:pPr>
              <w:pStyle w:val="TAC"/>
              <w:rPr>
                <w:highlight w:val="lightGray"/>
                <w:lang w:eastAsia="zh-CN"/>
              </w:rPr>
            </w:pPr>
            <w:r w:rsidRPr="00D217BB">
              <w:rPr>
                <w:highlight w:val="lightGray"/>
                <w:lang w:eastAsia="zh-CN"/>
              </w:rPr>
              <w:t>ULBWP.1.1</w:t>
            </w:r>
          </w:p>
        </w:tc>
      </w:tr>
      <w:tr w:rsidR="00D217BB" w:rsidRPr="00D217BB" w14:paraId="5BED85EB"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FCAB29C" w14:textId="77777777" w:rsidR="00D217BB" w:rsidRPr="00D217BB" w:rsidRDefault="00D217BB" w:rsidP="00940BD2">
            <w:pPr>
              <w:pStyle w:val="TAL"/>
              <w:rPr>
                <w:highlight w:val="lightGray"/>
                <w:lang w:eastAsia="zh-CN"/>
              </w:rPr>
            </w:pPr>
            <w:r w:rsidRPr="00D217BB">
              <w:rPr>
                <w:highlight w:val="lightGray"/>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7E32FAB0"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4C820FC"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0CA61E85" w14:textId="77777777" w:rsidR="00D217BB" w:rsidRPr="00D217BB" w:rsidRDefault="00D217BB" w:rsidP="00940BD2">
            <w:pPr>
              <w:pStyle w:val="TAC"/>
              <w:rPr>
                <w:highlight w:val="lightGray"/>
                <w:lang w:eastAsia="zh-CN"/>
              </w:rPr>
            </w:pPr>
            <w:r w:rsidRPr="00D217BB">
              <w:rPr>
                <w:highlight w:val="lightGray"/>
                <w:lang w:eastAsia="zh-CN"/>
              </w:rPr>
              <w:t>SR.1.1 CCA</w:t>
            </w:r>
          </w:p>
        </w:tc>
      </w:tr>
      <w:tr w:rsidR="00D217BB" w:rsidRPr="00D217BB" w14:paraId="2CF93747" w14:textId="77777777" w:rsidTr="00940BD2">
        <w:trPr>
          <w:cantSplit/>
          <w:trHeight w:val="187"/>
          <w:jc w:val="center"/>
        </w:trPr>
        <w:tc>
          <w:tcPr>
            <w:tcW w:w="4248" w:type="dxa"/>
            <w:gridSpan w:val="3"/>
            <w:tcBorders>
              <w:left w:val="single" w:sz="4" w:space="0" w:color="auto"/>
              <w:bottom w:val="nil"/>
              <w:right w:val="single" w:sz="4" w:space="0" w:color="auto"/>
            </w:tcBorders>
            <w:shd w:val="clear" w:color="auto" w:fill="auto"/>
          </w:tcPr>
          <w:p w14:paraId="42376BA7" w14:textId="77777777" w:rsidR="00D217BB" w:rsidRPr="00D217BB" w:rsidRDefault="00D217BB" w:rsidP="00940BD2">
            <w:pPr>
              <w:pStyle w:val="TAL"/>
              <w:rPr>
                <w:highlight w:val="lightGray"/>
              </w:rPr>
            </w:pPr>
            <w:r w:rsidRPr="00D217BB">
              <w:rPr>
                <w:highlight w:val="lightGray"/>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6329B2FE"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51C4A57F"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000DD035" w14:textId="77777777" w:rsidR="00D217BB" w:rsidRPr="00D217BB" w:rsidRDefault="00D217BB" w:rsidP="00940BD2">
            <w:pPr>
              <w:pStyle w:val="TAC"/>
              <w:rPr>
                <w:highlight w:val="lightGray"/>
                <w:lang w:eastAsia="zh-CN"/>
              </w:rPr>
            </w:pPr>
            <w:r w:rsidRPr="00D217BB">
              <w:rPr>
                <w:highlight w:val="lightGray"/>
                <w:lang w:eastAsia="zh-CN"/>
              </w:rPr>
              <w:t>CR.1.1 CCA</w:t>
            </w:r>
          </w:p>
        </w:tc>
      </w:tr>
      <w:tr w:rsidR="00D217BB" w:rsidRPr="00D217BB" w14:paraId="39016BBD" w14:textId="77777777" w:rsidTr="00940BD2">
        <w:trPr>
          <w:cantSplit/>
          <w:trHeight w:val="187"/>
          <w:jc w:val="center"/>
        </w:trPr>
        <w:tc>
          <w:tcPr>
            <w:tcW w:w="4248" w:type="dxa"/>
            <w:gridSpan w:val="3"/>
            <w:tcBorders>
              <w:left w:val="single" w:sz="4" w:space="0" w:color="auto"/>
              <w:bottom w:val="nil"/>
              <w:right w:val="single" w:sz="4" w:space="0" w:color="auto"/>
            </w:tcBorders>
            <w:shd w:val="clear" w:color="auto" w:fill="auto"/>
          </w:tcPr>
          <w:p w14:paraId="6FCA7735" w14:textId="77777777" w:rsidR="00D217BB" w:rsidRPr="00D217BB" w:rsidRDefault="00D217BB" w:rsidP="00940BD2">
            <w:pPr>
              <w:pStyle w:val="TAL"/>
              <w:rPr>
                <w:highlight w:val="lightGray"/>
              </w:rPr>
            </w:pPr>
            <w:r w:rsidRPr="00D217BB">
              <w:rPr>
                <w:highlight w:val="lightGray"/>
                <w:lang w:eastAsia="zh-CN"/>
              </w:rPr>
              <w:t xml:space="preserve">Dedicated </w:t>
            </w:r>
            <w:r w:rsidRPr="00D217BB">
              <w:rPr>
                <w:highlight w:val="lightGray"/>
              </w:rPr>
              <w:t>CORESET parameters</w:t>
            </w:r>
          </w:p>
        </w:tc>
        <w:tc>
          <w:tcPr>
            <w:tcW w:w="1134" w:type="dxa"/>
            <w:tcBorders>
              <w:top w:val="single" w:sz="4" w:space="0" w:color="auto"/>
              <w:left w:val="single" w:sz="4" w:space="0" w:color="auto"/>
              <w:bottom w:val="single" w:sz="4" w:space="0" w:color="auto"/>
              <w:right w:val="single" w:sz="4" w:space="0" w:color="auto"/>
            </w:tcBorders>
          </w:tcPr>
          <w:p w14:paraId="454C209E"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48C2AB0"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604E5AE2" w14:textId="77777777" w:rsidR="00D217BB" w:rsidRPr="00D217BB" w:rsidRDefault="00D217BB" w:rsidP="00940BD2">
            <w:pPr>
              <w:pStyle w:val="TAC"/>
              <w:rPr>
                <w:highlight w:val="lightGray"/>
                <w:lang w:eastAsia="zh-CN"/>
              </w:rPr>
            </w:pPr>
            <w:r w:rsidRPr="00D217BB">
              <w:rPr>
                <w:rFonts w:cs="Arial"/>
                <w:szCs w:val="18"/>
                <w:highlight w:val="lightGray"/>
                <w:lang w:eastAsia="zh-CN"/>
              </w:rPr>
              <w:t>CCR.1.3 CCA</w:t>
            </w:r>
          </w:p>
        </w:tc>
      </w:tr>
      <w:tr w:rsidR="00D217BB" w:rsidRPr="00D217BB" w14:paraId="29CFF44F" w14:textId="77777777" w:rsidTr="00940BD2">
        <w:trPr>
          <w:cantSplit/>
          <w:trHeight w:val="187"/>
          <w:jc w:val="center"/>
        </w:trPr>
        <w:tc>
          <w:tcPr>
            <w:tcW w:w="5382" w:type="dxa"/>
            <w:gridSpan w:val="4"/>
            <w:tcBorders>
              <w:left w:val="single" w:sz="4" w:space="0" w:color="auto"/>
              <w:bottom w:val="single" w:sz="4" w:space="0" w:color="auto"/>
              <w:right w:val="single" w:sz="4" w:space="0" w:color="auto"/>
            </w:tcBorders>
          </w:tcPr>
          <w:p w14:paraId="068F111F" w14:textId="77777777" w:rsidR="00D217BB" w:rsidRPr="00D217BB" w:rsidRDefault="00D217BB" w:rsidP="00940BD2">
            <w:pPr>
              <w:pStyle w:val="TAL"/>
              <w:rPr>
                <w:highlight w:val="lightGray"/>
              </w:rPr>
            </w:pPr>
            <w:r w:rsidRPr="00D217BB">
              <w:rPr>
                <w:bCs/>
                <w:highlight w:val="lightGray"/>
              </w:rPr>
              <w:t>OCNG Patterns</w:t>
            </w:r>
          </w:p>
        </w:tc>
        <w:tc>
          <w:tcPr>
            <w:tcW w:w="1559" w:type="dxa"/>
            <w:tcBorders>
              <w:left w:val="single" w:sz="4" w:space="0" w:color="auto"/>
              <w:bottom w:val="single" w:sz="4" w:space="0" w:color="auto"/>
              <w:right w:val="single" w:sz="4" w:space="0" w:color="auto"/>
            </w:tcBorders>
          </w:tcPr>
          <w:p w14:paraId="39909579"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7AC31A2C" w14:textId="77777777" w:rsidR="00D217BB" w:rsidRPr="00D217BB" w:rsidRDefault="00D217BB" w:rsidP="00940BD2">
            <w:pPr>
              <w:pStyle w:val="TAC"/>
              <w:rPr>
                <w:highlight w:val="lightGray"/>
              </w:rPr>
            </w:pPr>
            <w:r w:rsidRPr="00D217BB">
              <w:rPr>
                <w:highlight w:val="lightGray"/>
                <w:lang w:eastAsia="zh-CN"/>
              </w:rPr>
              <w:t>OP.1</w:t>
            </w:r>
          </w:p>
        </w:tc>
      </w:tr>
      <w:tr w:rsidR="00D217BB" w:rsidRPr="00D217BB" w14:paraId="3C8B74E8" w14:textId="77777777" w:rsidTr="00940BD2">
        <w:trPr>
          <w:cantSplit/>
          <w:trHeight w:val="187"/>
          <w:jc w:val="center"/>
        </w:trPr>
        <w:tc>
          <w:tcPr>
            <w:tcW w:w="1838" w:type="dxa"/>
            <w:gridSpan w:val="2"/>
            <w:vMerge w:val="restart"/>
            <w:tcBorders>
              <w:left w:val="single" w:sz="4" w:space="0" w:color="auto"/>
              <w:right w:val="single" w:sz="4" w:space="0" w:color="auto"/>
            </w:tcBorders>
            <w:shd w:val="clear" w:color="auto" w:fill="auto"/>
          </w:tcPr>
          <w:p w14:paraId="29DC4AF3" w14:textId="77777777" w:rsidR="00D217BB" w:rsidRPr="00D217BB" w:rsidRDefault="00D217BB" w:rsidP="00940BD2">
            <w:pPr>
              <w:pStyle w:val="TAL"/>
              <w:rPr>
                <w:bCs/>
                <w:highlight w:val="lightGray"/>
                <w:lang w:eastAsia="zh-CN"/>
              </w:rPr>
            </w:pPr>
            <w:r w:rsidRPr="00D217BB">
              <w:rPr>
                <w:bCs/>
                <w:highlight w:val="lightGray"/>
                <w:lang w:eastAsia="zh-CN"/>
              </w:rPr>
              <w:t>SSB Configuration</w:t>
            </w:r>
          </w:p>
        </w:tc>
        <w:tc>
          <w:tcPr>
            <w:tcW w:w="2410" w:type="dxa"/>
            <w:tcBorders>
              <w:left w:val="single" w:sz="4" w:space="0" w:color="auto"/>
              <w:bottom w:val="nil"/>
              <w:right w:val="single" w:sz="4" w:space="0" w:color="auto"/>
            </w:tcBorders>
            <w:shd w:val="clear" w:color="auto" w:fill="auto"/>
          </w:tcPr>
          <w:p w14:paraId="0334145D" w14:textId="77777777" w:rsidR="00D217BB" w:rsidRPr="00D217BB" w:rsidRDefault="00D217BB" w:rsidP="00940BD2">
            <w:pPr>
              <w:pStyle w:val="TAL"/>
              <w:rPr>
                <w:bCs/>
                <w:highlight w:val="lightGray"/>
                <w:lang w:eastAsia="zh-CN"/>
              </w:rPr>
            </w:pPr>
            <w:r w:rsidRPr="00D217BB">
              <w:rPr>
                <w:bCs/>
                <w:highlight w:val="lightGray"/>
                <w:lang w:eastAsia="zh-CN"/>
              </w:rPr>
              <w:t>Semi-static channel acces</w:t>
            </w:r>
          </w:p>
        </w:tc>
        <w:tc>
          <w:tcPr>
            <w:tcW w:w="1134" w:type="dxa"/>
            <w:tcBorders>
              <w:top w:val="single" w:sz="4" w:space="0" w:color="auto"/>
              <w:left w:val="single" w:sz="4" w:space="0" w:color="auto"/>
              <w:bottom w:val="single" w:sz="4" w:space="0" w:color="auto"/>
              <w:right w:val="single" w:sz="4" w:space="0" w:color="auto"/>
            </w:tcBorders>
          </w:tcPr>
          <w:p w14:paraId="7FFDDD38"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w:t>
            </w:r>
            <w:r w:rsidRPr="00D217BB">
              <w:rPr>
                <w:highlight w:val="lightGray"/>
              </w:rPr>
              <w:t>1</w:t>
            </w:r>
          </w:p>
        </w:tc>
        <w:tc>
          <w:tcPr>
            <w:tcW w:w="1559" w:type="dxa"/>
            <w:tcBorders>
              <w:left w:val="single" w:sz="4" w:space="0" w:color="auto"/>
              <w:right w:val="single" w:sz="4" w:space="0" w:color="auto"/>
            </w:tcBorders>
          </w:tcPr>
          <w:p w14:paraId="491C9858" w14:textId="77777777" w:rsidR="00D217BB" w:rsidRPr="00D217BB" w:rsidRDefault="00D217BB" w:rsidP="00940BD2">
            <w:pPr>
              <w:pStyle w:val="TAC"/>
              <w:rPr>
                <w:highlight w:val="lightGray"/>
                <w:lang w:eastAsia="zh-CN"/>
              </w:rPr>
            </w:pPr>
          </w:p>
        </w:tc>
        <w:tc>
          <w:tcPr>
            <w:tcW w:w="2126" w:type="dxa"/>
            <w:tcBorders>
              <w:top w:val="single" w:sz="4" w:space="0" w:color="auto"/>
              <w:left w:val="single" w:sz="4" w:space="0" w:color="auto"/>
              <w:bottom w:val="single" w:sz="4" w:space="0" w:color="auto"/>
              <w:right w:val="single" w:sz="4" w:space="0" w:color="auto"/>
            </w:tcBorders>
          </w:tcPr>
          <w:p w14:paraId="690D4135" w14:textId="77777777" w:rsidR="00D217BB" w:rsidRPr="00D217BB" w:rsidRDefault="00D217BB" w:rsidP="00940BD2">
            <w:pPr>
              <w:pStyle w:val="TAC"/>
              <w:rPr>
                <w:highlight w:val="lightGray"/>
                <w:lang w:eastAsia="zh-CN"/>
              </w:rPr>
            </w:pPr>
            <w:r w:rsidRPr="00D217BB">
              <w:rPr>
                <w:highlight w:val="lightGray"/>
                <w:lang w:eastAsia="zh-CN"/>
              </w:rPr>
              <w:t>SSB.1 CCA</w:t>
            </w:r>
          </w:p>
        </w:tc>
      </w:tr>
      <w:tr w:rsidR="00D217BB" w:rsidRPr="00D217BB" w14:paraId="45580D00" w14:textId="77777777" w:rsidTr="00940BD2">
        <w:trPr>
          <w:cantSplit/>
          <w:trHeight w:val="187"/>
          <w:jc w:val="center"/>
        </w:trPr>
        <w:tc>
          <w:tcPr>
            <w:tcW w:w="1838" w:type="dxa"/>
            <w:gridSpan w:val="2"/>
            <w:vMerge/>
            <w:tcBorders>
              <w:left w:val="single" w:sz="4" w:space="0" w:color="auto"/>
              <w:bottom w:val="nil"/>
              <w:right w:val="single" w:sz="4" w:space="0" w:color="auto"/>
            </w:tcBorders>
            <w:shd w:val="clear" w:color="auto" w:fill="auto"/>
          </w:tcPr>
          <w:p w14:paraId="4D10BC47" w14:textId="77777777" w:rsidR="00D217BB" w:rsidRPr="00D217BB" w:rsidRDefault="00D217BB" w:rsidP="00940BD2">
            <w:pPr>
              <w:pStyle w:val="TAL"/>
              <w:rPr>
                <w:bCs/>
                <w:highlight w:val="lightGray"/>
                <w:lang w:eastAsia="zh-CN"/>
              </w:rPr>
            </w:pPr>
          </w:p>
        </w:tc>
        <w:tc>
          <w:tcPr>
            <w:tcW w:w="2410" w:type="dxa"/>
            <w:tcBorders>
              <w:left w:val="single" w:sz="4" w:space="0" w:color="auto"/>
              <w:bottom w:val="nil"/>
              <w:right w:val="single" w:sz="4" w:space="0" w:color="auto"/>
            </w:tcBorders>
            <w:shd w:val="clear" w:color="auto" w:fill="auto"/>
          </w:tcPr>
          <w:p w14:paraId="1613BB06" w14:textId="77777777" w:rsidR="00D217BB" w:rsidRPr="00D217BB" w:rsidRDefault="00D217BB" w:rsidP="00940BD2">
            <w:pPr>
              <w:pStyle w:val="TAL"/>
              <w:rPr>
                <w:bCs/>
                <w:highlight w:val="lightGray"/>
                <w:lang w:eastAsia="zh-CN"/>
              </w:rPr>
            </w:pPr>
            <w:r w:rsidRPr="00D217BB">
              <w:rPr>
                <w:bCs/>
                <w:highlight w:val="lightGray"/>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tcPr>
          <w:p w14:paraId="0DFA96BF"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w:t>
            </w:r>
            <w:r w:rsidRPr="00D217BB">
              <w:rPr>
                <w:highlight w:val="lightGray"/>
              </w:rPr>
              <w:t>1</w:t>
            </w:r>
          </w:p>
        </w:tc>
        <w:tc>
          <w:tcPr>
            <w:tcW w:w="1559" w:type="dxa"/>
            <w:tcBorders>
              <w:left w:val="single" w:sz="4" w:space="0" w:color="auto"/>
              <w:right w:val="single" w:sz="4" w:space="0" w:color="auto"/>
            </w:tcBorders>
          </w:tcPr>
          <w:p w14:paraId="6175CE63" w14:textId="77777777" w:rsidR="00D217BB" w:rsidRPr="00D217BB" w:rsidRDefault="00D217BB" w:rsidP="00940BD2">
            <w:pPr>
              <w:pStyle w:val="TAC"/>
              <w:rPr>
                <w:highlight w:val="lightGray"/>
                <w:lang w:eastAsia="zh-CN"/>
              </w:rPr>
            </w:pPr>
          </w:p>
        </w:tc>
        <w:tc>
          <w:tcPr>
            <w:tcW w:w="2126" w:type="dxa"/>
            <w:tcBorders>
              <w:top w:val="single" w:sz="4" w:space="0" w:color="auto"/>
              <w:left w:val="single" w:sz="4" w:space="0" w:color="auto"/>
              <w:bottom w:val="single" w:sz="4" w:space="0" w:color="auto"/>
              <w:right w:val="single" w:sz="4" w:space="0" w:color="auto"/>
            </w:tcBorders>
          </w:tcPr>
          <w:p w14:paraId="7F7BA439" w14:textId="77777777" w:rsidR="00D217BB" w:rsidRPr="00D217BB" w:rsidRDefault="00D217BB" w:rsidP="00940BD2">
            <w:pPr>
              <w:pStyle w:val="TAC"/>
              <w:rPr>
                <w:highlight w:val="lightGray"/>
                <w:lang w:eastAsia="zh-CN"/>
              </w:rPr>
            </w:pPr>
            <w:r w:rsidRPr="00D217BB">
              <w:rPr>
                <w:highlight w:val="lightGray"/>
                <w:lang w:eastAsia="zh-CN"/>
              </w:rPr>
              <w:t>SSB.2 CCA</w:t>
            </w:r>
          </w:p>
        </w:tc>
      </w:tr>
      <w:tr w:rsidR="00D217BB" w:rsidRPr="00D217BB" w14:paraId="2B2C38CF"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DF7A139" w14:textId="77777777" w:rsidR="00D217BB" w:rsidRPr="00D217BB" w:rsidRDefault="00D217BB" w:rsidP="00940BD2">
            <w:pPr>
              <w:pStyle w:val="TAL"/>
              <w:rPr>
                <w:bCs/>
                <w:highlight w:val="lightGray"/>
              </w:rPr>
            </w:pPr>
            <w:r w:rsidRPr="00D217BB">
              <w:rPr>
                <w:bCs/>
                <w:highlight w:val="lightGray"/>
              </w:rPr>
              <w:t>SMTC Configuration</w:t>
            </w:r>
          </w:p>
        </w:tc>
        <w:tc>
          <w:tcPr>
            <w:tcW w:w="1559" w:type="dxa"/>
            <w:tcBorders>
              <w:top w:val="single" w:sz="4" w:space="0" w:color="auto"/>
              <w:left w:val="single" w:sz="4" w:space="0" w:color="auto"/>
              <w:bottom w:val="single" w:sz="4" w:space="0" w:color="auto"/>
              <w:right w:val="single" w:sz="4" w:space="0" w:color="auto"/>
            </w:tcBorders>
          </w:tcPr>
          <w:p w14:paraId="7FF0FAF1"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5AD7FDB0" w14:textId="77777777" w:rsidR="00D217BB" w:rsidRPr="00D217BB" w:rsidRDefault="00D217BB" w:rsidP="00940BD2">
            <w:pPr>
              <w:pStyle w:val="TAC"/>
              <w:rPr>
                <w:highlight w:val="lightGray"/>
              </w:rPr>
            </w:pPr>
            <w:r w:rsidRPr="00D217BB">
              <w:rPr>
                <w:highlight w:val="lightGray"/>
              </w:rPr>
              <w:t>SMTC.1</w:t>
            </w:r>
          </w:p>
        </w:tc>
      </w:tr>
      <w:tr w:rsidR="00D217BB" w:rsidRPr="00D217BB" w14:paraId="0E7521CF"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A8C17F1" w14:textId="77777777" w:rsidR="00D217BB" w:rsidRPr="00D217BB" w:rsidRDefault="00D217BB" w:rsidP="00940BD2">
            <w:pPr>
              <w:pStyle w:val="TAL"/>
              <w:rPr>
                <w:bCs/>
                <w:highlight w:val="lightGray"/>
              </w:rPr>
            </w:pPr>
            <w:r w:rsidRPr="00D217BB">
              <w:rPr>
                <w:bCs/>
                <w:highlight w:val="lightGray"/>
              </w:rPr>
              <w:t>TRS Configuration</w:t>
            </w:r>
          </w:p>
        </w:tc>
        <w:tc>
          <w:tcPr>
            <w:tcW w:w="1134" w:type="dxa"/>
            <w:tcBorders>
              <w:top w:val="single" w:sz="4" w:space="0" w:color="auto"/>
              <w:left w:val="single" w:sz="4" w:space="0" w:color="auto"/>
              <w:bottom w:val="single" w:sz="4" w:space="0" w:color="auto"/>
              <w:right w:val="single" w:sz="4" w:space="0" w:color="auto"/>
            </w:tcBorders>
          </w:tcPr>
          <w:p w14:paraId="4B7F61F9" w14:textId="77777777" w:rsidR="00D217BB" w:rsidRPr="00D217BB" w:rsidRDefault="00D217BB" w:rsidP="00940BD2">
            <w:pPr>
              <w:pStyle w:val="TAL"/>
              <w:rPr>
                <w:bCs/>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single" w:sz="4" w:space="0" w:color="auto"/>
              <w:right w:val="single" w:sz="4" w:space="0" w:color="auto"/>
            </w:tcBorders>
          </w:tcPr>
          <w:p w14:paraId="70DE7D19"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22721AA6" w14:textId="77777777" w:rsidR="00D217BB" w:rsidRPr="00D217BB" w:rsidRDefault="00D217BB" w:rsidP="00940BD2">
            <w:pPr>
              <w:pStyle w:val="TAC"/>
              <w:rPr>
                <w:highlight w:val="lightGray"/>
              </w:rPr>
            </w:pPr>
            <w:r w:rsidRPr="00D217BB">
              <w:rPr>
                <w:highlight w:val="lightGray"/>
              </w:rPr>
              <w:t>TRS.1.2 TDD</w:t>
            </w:r>
          </w:p>
        </w:tc>
      </w:tr>
      <w:tr w:rsidR="00D217BB" w:rsidRPr="00D217BB" w14:paraId="2B46EE2C"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3E9EAAF6" w14:textId="77777777" w:rsidR="00D217BB" w:rsidRPr="00D217BB" w:rsidRDefault="00D217BB" w:rsidP="00940BD2">
            <w:pPr>
              <w:pStyle w:val="TAL"/>
              <w:rPr>
                <w:highlight w:val="lightGray"/>
              </w:rPr>
            </w:pPr>
            <w:r w:rsidRPr="00D217BB">
              <w:rPr>
                <w:highlight w:val="lightGray"/>
              </w:rPr>
              <w:t>DL CCA probability (P</w:t>
            </w:r>
            <w:r w:rsidRPr="00D217BB">
              <w:rPr>
                <w:highlight w:val="lightGray"/>
                <w:vertAlign w:val="subscript"/>
              </w:rPr>
              <w:t>CCA_DL</w:t>
            </w:r>
            <w:r w:rsidRPr="00D217BB">
              <w:rPr>
                <w:highlight w:val="lightGray"/>
              </w:rPr>
              <w:t>)</w:t>
            </w:r>
          </w:p>
        </w:tc>
        <w:tc>
          <w:tcPr>
            <w:tcW w:w="1134" w:type="dxa"/>
            <w:tcBorders>
              <w:top w:val="single" w:sz="4" w:space="0" w:color="auto"/>
              <w:left w:val="single" w:sz="4" w:space="0" w:color="auto"/>
              <w:bottom w:val="nil"/>
              <w:right w:val="single" w:sz="4" w:space="0" w:color="auto"/>
            </w:tcBorders>
            <w:shd w:val="clear" w:color="auto" w:fill="auto"/>
          </w:tcPr>
          <w:p w14:paraId="68117203"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single" w:sz="4" w:space="0" w:color="auto"/>
              <w:right w:val="single" w:sz="4" w:space="0" w:color="auto"/>
            </w:tcBorders>
          </w:tcPr>
          <w:p w14:paraId="004FC458"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0F2C22FD" w14:textId="77777777" w:rsidR="00D217BB" w:rsidRPr="00D217BB" w:rsidRDefault="00D217BB" w:rsidP="00940BD2">
            <w:pPr>
              <w:pStyle w:val="TAC"/>
              <w:rPr>
                <w:highlight w:val="lightGray"/>
              </w:rPr>
            </w:pPr>
            <w:r w:rsidRPr="00D217BB">
              <w:rPr>
                <w:highlight w:val="lightGray"/>
              </w:rPr>
              <w:t>1</w:t>
            </w:r>
          </w:p>
        </w:tc>
      </w:tr>
      <w:tr w:rsidR="00D217BB" w:rsidRPr="00D217BB" w14:paraId="62AFEF38"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5B2BE0E9" w14:textId="77777777" w:rsidR="00D217BB" w:rsidRPr="00D217BB" w:rsidRDefault="00D217BB" w:rsidP="00940BD2">
            <w:pPr>
              <w:pStyle w:val="TAL"/>
              <w:rPr>
                <w:highlight w:val="lightGray"/>
              </w:rPr>
            </w:pPr>
            <w:r w:rsidRPr="00D217BB">
              <w:rPr>
                <w:highlight w:val="lightGray"/>
              </w:rPr>
              <w:t>UL CCA probability (P</w:t>
            </w:r>
            <w:r w:rsidRPr="00D217BB">
              <w:rPr>
                <w:highlight w:val="lightGray"/>
                <w:vertAlign w:val="subscript"/>
              </w:rPr>
              <w:t>CCA_UL</w:t>
            </w:r>
            <w:r w:rsidRPr="00D217BB">
              <w:rPr>
                <w:highlight w:val="lightGray"/>
              </w:rPr>
              <w:t>)</w:t>
            </w:r>
          </w:p>
        </w:tc>
        <w:tc>
          <w:tcPr>
            <w:tcW w:w="1134" w:type="dxa"/>
            <w:tcBorders>
              <w:top w:val="single" w:sz="4" w:space="0" w:color="auto"/>
              <w:left w:val="single" w:sz="4" w:space="0" w:color="auto"/>
              <w:bottom w:val="nil"/>
              <w:right w:val="single" w:sz="4" w:space="0" w:color="auto"/>
            </w:tcBorders>
            <w:shd w:val="clear" w:color="auto" w:fill="auto"/>
          </w:tcPr>
          <w:p w14:paraId="3D602F46"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1</w:t>
            </w:r>
          </w:p>
        </w:tc>
        <w:tc>
          <w:tcPr>
            <w:tcW w:w="1559" w:type="dxa"/>
            <w:tcBorders>
              <w:top w:val="single" w:sz="4" w:space="0" w:color="auto"/>
              <w:left w:val="single" w:sz="4" w:space="0" w:color="auto"/>
              <w:bottom w:val="single" w:sz="4" w:space="0" w:color="auto"/>
              <w:right w:val="single" w:sz="4" w:space="0" w:color="auto"/>
            </w:tcBorders>
          </w:tcPr>
          <w:p w14:paraId="2E026819"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2D604E7D" w14:textId="77777777" w:rsidR="00D217BB" w:rsidRPr="00D217BB" w:rsidRDefault="00D217BB" w:rsidP="00940BD2">
            <w:pPr>
              <w:pStyle w:val="TAC"/>
              <w:rPr>
                <w:highlight w:val="lightGray"/>
              </w:rPr>
            </w:pPr>
            <w:r w:rsidRPr="00D217BB">
              <w:rPr>
                <w:highlight w:val="lightGray"/>
              </w:rPr>
              <w:t>1</w:t>
            </w:r>
          </w:p>
        </w:tc>
      </w:tr>
      <w:tr w:rsidR="00D217BB" w:rsidRPr="00D217BB" w14:paraId="60E6B481"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12792112" w14:textId="77777777" w:rsidR="00D217BB" w:rsidRPr="00D217BB" w:rsidDel="00F267B6" w:rsidRDefault="00D217BB" w:rsidP="00940BD2">
            <w:pPr>
              <w:pStyle w:val="TAL"/>
              <w:rPr>
                <w:bCs/>
                <w:highlight w:val="lightGray"/>
              </w:rPr>
            </w:pPr>
            <w:r w:rsidRPr="00D217BB">
              <w:rPr>
                <w:bCs/>
                <w:highlight w:val="lightGray"/>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BF66E54" w14:textId="77777777" w:rsidR="00D217BB" w:rsidRPr="00D217BB" w:rsidRDefault="00D217BB" w:rsidP="00940BD2">
            <w:pPr>
              <w:pStyle w:val="TAC"/>
              <w:rPr>
                <w:highlight w:val="lightGray"/>
              </w:rPr>
            </w:pPr>
          </w:p>
        </w:tc>
        <w:tc>
          <w:tcPr>
            <w:tcW w:w="2126" w:type="dxa"/>
            <w:tcBorders>
              <w:top w:val="single" w:sz="4" w:space="0" w:color="auto"/>
              <w:left w:val="single" w:sz="4" w:space="0" w:color="auto"/>
              <w:bottom w:val="single" w:sz="4" w:space="0" w:color="auto"/>
              <w:right w:val="single" w:sz="4" w:space="0" w:color="auto"/>
            </w:tcBorders>
          </w:tcPr>
          <w:p w14:paraId="47F36E99" w14:textId="77777777" w:rsidR="00D217BB" w:rsidRPr="00D217BB" w:rsidRDefault="00D217BB" w:rsidP="00940BD2">
            <w:pPr>
              <w:pStyle w:val="TAC"/>
              <w:rPr>
                <w:highlight w:val="lightGray"/>
              </w:rPr>
            </w:pPr>
            <w:r w:rsidRPr="00D217BB">
              <w:rPr>
                <w:highlight w:val="lightGray"/>
              </w:rPr>
              <w:t>AWGN</w:t>
            </w:r>
          </w:p>
        </w:tc>
      </w:tr>
      <w:tr w:rsidR="00D217BB" w:rsidRPr="00D217BB" w14:paraId="01A74B0A"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DA7994D" w14:textId="77777777" w:rsidR="00D217BB" w:rsidRPr="00D217BB" w:rsidRDefault="00D217BB" w:rsidP="00940BD2">
            <w:pPr>
              <w:pStyle w:val="TAL"/>
              <w:rPr>
                <w:highlight w:val="lightGray"/>
              </w:rPr>
            </w:pPr>
            <w:r w:rsidRPr="00D217BB">
              <w:rPr>
                <w:highlight w:val="lightGray"/>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71B0C9AE" w14:textId="77777777" w:rsidR="00D217BB" w:rsidRPr="00D217BB" w:rsidRDefault="00D217BB" w:rsidP="00940BD2">
            <w:pPr>
              <w:pStyle w:val="TAC"/>
              <w:rPr>
                <w:highlight w:val="lightGray"/>
              </w:rPr>
            </w:pPr>
            <w:r w:rsidRPr="00D217BB">
              <w:rPr>
                <w:highlight w:val="lightGray"/>
              </w:rPr>
              <w:t>dB</w:t>
            </w:r>
          </w:p>
        </w:tc>
        <w:tc>
          <w:tcPr>
            <w:tcW w:w="2126" w:type="dxa"/>
            <w:tcBorders>
              <w:top w:val="single" w:sz="4" w:space="0" w:color="auto"/>
              <w:left w:val="single" w:sz="4" w:space="0" w:color="auto"/>
              <w:bottom w:val="nil"/>
              <w:right w:val="single" w:sz="4" w:space="0" w:color="auto"/>
            </w:tcBorders>
            <w:shd w:val="clear" w:color="auto" w:fill="auto"/>
          </w:tcPr>
          <w:p w14:paraId="26360695" w14:textId="77777777" w:rsidR="00D217BB" w:rsidRPr="00D217BB" w:rsidRDefault="00D217BB" w:rsidP="00940BD2">
            <w:pPr>
              <w:pStyle w:val="TAC"/>
              <w:rPr>
                <w:highlight w:val="lightGray"/>
                <w:lang w:eastAsia="zh-CN"/>
              </w:rPr>
            </w:pPr>
            <w:r w:rsidRPr="00D217BB">
              <w:rPr>
                <w:highlight w:val="lightGray"/>
                <w:lang w:eastAsia="zh-CN"/>
              </w:rPr>
              <w:t>0</w:t>
            </w:r>
          </w:p>
        </w:tc>
      </w:tr>
      <w:tr w:rsidR="00D217BB" w:rsidRPr="00D217BB" w14:paraId="32B246E3"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9F667FF" w14:textId="77777777" w:rsidR="00D217BB" w:rsidRPr="00D217BB" w:rsidRDefault="00D217BB" w:rsidP="00940BD2">
            <w:pPr>
              <w:pStyle w:val="TAL"/>
              <w:rPr>
                <w:highlight w:val="lightGray"/>
              </w:rPr>
            </w:pPr>
            <w:r w:rsidRPr="00D217BB">
              <w:rPr>
                <w:highlight w:val="lightGray"/>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4D005F4E" w14:textId="77777777" w:rsidR="00D217BB" w:rsidRPr="00D217BB" w:rsidRDefault="00D217BB" w:rsidP="00940BD2">
            <w:pPr>
              <w:pStyle w:val="TAC"/>
              <w:rPr>
                <w:highlight w:val="lightGray"/>
              </w:rPr>
            </w:pPr>
          </w:p>
        </w:tc>
        <w:tc>
          <w:tcPr>
            <w:tcW w:w="2126" w:type="dxa"/>
            <w:tcBorders>
              <w:top w:val="nil"/>
              <w:left w:val="single" w:sz="4" w:space="0" w:color="auto"/>
              <w:bottom w:val="nil"/>
              <w:right w:val="single" w:sz="4" w:space="0" w:color="auto"/>
            </w:tcBorders>
            <w:shd w:val="clear" w:color="auto" w:fill="auto"/>
          </w:tcPr>
          <w:p w14:paraId="2255051F" w14:textId="77777777" w:rsidR="00D217BB" w:rsidRPr="00D217BB" w:rsidRDefault="00D217BB" w:rsidP="00940BD2">
            <w:pPr>
              <w:pStyle w:val="TAC"/>
              <w:rPr>
                <w:highlight w:val="lightGray"/>
                <w:lang w:eastAsia="zh-CN"/>
              </w:rPr>
            </w:pPr>
          </w:p>
        </w:tc>
      </w:tr>
      <w:tr w:rsidR="00D217BB" w:rsidRPr="00D217BB" w14:paraId="13206F48"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C563705" w14:textId="77777777" w:rsidR="00D217BB" w:rsidRPr="00D217BB" w:rsidRDefault="00D217BB" w:rsidP="00940BD2">
            <w:pPr>
              <w:pStyle w:val="TAL"/>
              <w:rPr>
                <w:highlight w:val="lightGray"/>
              </w:rPr>
            </w:pPr>
            <w:r w:rsidRPr="00D217BB">
              <w:rPr>
                <w:highlight w:val="lightGray"/>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1289C2BD" w14:textId="77777777" w:rsidR="00D217BB" w:rsidRPr="00D217BB" w:rsidRDefault="00D217BB" w:rsidP="00940BD2">
            <w:pPr>
              <w:pStyle w:val="TAC"/>
              <w:rPr>
                <w:highlight w:val="lightGray"/>
              </w:rPr>
            </w:pPr>
          </w:p>
        </w:tc>
        <w:tc>
          <w:tcPr>
            <w:tcW w:w="2126" w:type="dxa"/>
            <w:tcBorders>
              <w:top w:val="nil"/>
              <w:left w:val="single" w:sz="4" w:space="0" w:color="auto"/>
              <w:bottom w:val="nil"/>
              <w:right w:val="single" w:sz="4" w:space="0" w:color="auto"/>
            </w:tcBorders>
            <w:shd w:val="clear" w:color="auto" w:fill="auto"/>
          </w:tcPr>
          <w:p w14:paraId="4A009351" w14:textId="77777777" w:rsidR="00D217BB" w:rsidRPr="00D217BB" w:rsidRDefault="00D217BB" w:rsidP="00940BD2">
            <w:pPr>
              <w:pStyle w:val="TAC"/>
              <w:rPr>
                <w:highlight w:val="lightGray"/>
                <w:lang w:eastAsia="zh-CN"/>
              </w:rPr>
            </w:pPr>
          </w:p>
        </w:tc>
      </w:tr>
      <w:tr w:rsidR="00D217BB" w:rsidRPr="00D217BB" w14:paraId="1EF93175"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E59E35D" w14:textId="77777777" w:rsidR="00D217BB" w:rsidRPr="00D217BB" w:rsidRDefault="00D217BB" w:rsidP="00940BD2">
            <w:pPr>
              <w:pStyle w:val="TAL"/>
              <w:rPr>
                <w:highlight w:val="lightGray"/>
              </w:rPr>
            </w:pPr>
            <w:r w:rsidRPr="00D217BB">
              <w:rPr>
                <w:highlight w:val="lightGray"/>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39744831" w14:textId="77777777" w:rsidR="00D217BB" w:rsidRPr="00D217BB" w:rsidRDefault="00D217BB" w:rsidP="00940BD2">
            <w:pPr>
              <w:pStyle w:val="TAC"/>
              <w:rPr>
                <w:highlight w:val="lightGray"/>
              </w:rPr>
            </w:pPr>
          </w:p>
        </w:tc>
        <w:tc>
          <w:tcPr>
            <w:tcW w:w="2126" w:type="dxa"/>
            <w:tcBorders>
              <w:top w:val="nil"/>
              <w:left w:val="single" w:sz="4" w:space="0" w:color="auto"/>
              <w:bottom w:val="nil"/>
              <w:right w:val="single" w:sz="4" w:space="0" w:color="auto"/>
            </w:tcBorders>
            <w:shd w:val="clear" w:color="auto" w:fill="auto"/>
          </w:tcPr>
          <w:p w14:paraId="3D025EBC" w14:textId="77777777" w:rsidR="00D217BB" w:rsidRPr="00D217BB" w:rsidRDefault="00D217BB" w:rsidP="00940BD2">
            <w:pPr>
              <w:pStyle w:val="TAC"/>
              <w:rPr>
                <w:highlight w:val="lightGray"/>
                <w:lang w:eastAsia="zh-CN"/>
              </w:rPr>
            </w:pPr>
          </w:p>
        </w:tc>
      </w:tr>
      <w:tr w:rsidR="00D217BB" w:rsidRPr="00D217BB" w14:paraId="5EFF2778"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8EB2334" w14:textId="77777777" w:rsidR="00D217BB" w:rsidRPr="00D217BB" w:rsidRDefault="00D217BB" w:rsidP="00940BD2">
            <w:pPr>
              <w:pStyle w:val="TAL"/>
              <w:rPr>
                <w:highlight w:val="lightGray"/>
              </w:rPr>
            </w:pPr>
            <w:r w:rsidRPr="00D217BB">
              <w:rPr>
                <w:highlight w:val="lightGray"/>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4FB26997" w14:textId="77777777" w:rsidR="00D217BB" w:rsidRPr="00D217BB" w:rsidRDefault="00D217BB" w:rsidP="00940BD2">
            <w:pPr>
              <w:pStyle w:val="TAC"/>
              <w:rPr>
                <w:highlight w:val="lightGray"/>
              </w:rPr>
            </w:pPr>
          </w:p>
        </w:tc>
        <w:tc>
          <w:tcPr>
            <w:tcW w:w="2126" w:type="dxa"/>
            <w:tcBorders>
              <w:top w:val="nil"/>
              <w:left w:val="single" w:sz="4" w:space="0" w:color="auto"/>
              <w:bottom w:val="nil"/>
              <w:right w:val="single" w:sz="4" w:space="0" w:color="auto"/>
            </w:tcBorders>
            <w:shd w:val="clear" w:color="auto" w:fill="auto"/>
          </w:tcPr>
          <w:p w14:paraId="0A89AEAF" w14:textId="77777777" w:rsidR="00D217BB" w:rsidRPr="00D217BB" w:rsidRDefault="00D217BB" w:rsidP="00940BD2">
            <w:pPr>
              <w:pStyle w:val="TAC"/>
              <w:rPr>
                <w:highlight w:val="lightGray"/>
                <w:lang w:eastAsia="zh-CN"/>
              </w:rPr>
            </w:pPr>
          </w:p>
        </w:tc>
      </w:tr>
      <w:tr w:rsidR="00D217BB" w:rsidRPr="00D217BB" w14:paraId="7CEBCA14"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D9A13C3" w14:textId="77777777" w:rsidR="00D217BB" w:rsidRPr="00D217BB" w:rsidRDefault="00D217BB" w:rsidP="00940BD2">
            <w:pPr>
              <w:pStyle w:val="TAL"/>
              <w:rPr>
                <w:highlight w:val="lightGray"/>
              </w:rPr>
            </w:pPr>
            <w:r w:rsidRPr="00D217BB">
              <w:rPr>
                <w:highlight w:val="lightGray"/>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1AF512A2" w14:textId="77777777" w:rsidR="00D217BB" w:rsidRPr="00D217BB" w:rsidRDefault="00D217BB" w:rsidP="00940BD2">
            <w:pPr>
              <w:pStyle w:val="TAC"/>
              <w:rPr>
                <w:highlight w:val="lightGray"/>
              </w:rPr>
            </w:pPr>
          </w:p>
        </w:tc>
        <w:tc>
          <w:tcPr>
            <w:tcW w:w="2126" w:type="dxa"/>
            <w:tcBorders>
              <w:top w:val="nil"/>
              <w:left w:val="single" w:sz="4" w:space="0" w:color="auto"/>
              <w:bottom w:val="nil"/>
              <w:right w:val="single" w:sz="4" w:space="0" w:color="auto"/>
            </w:tcBorders>
            <w:shd w:val="clear" w:color="auto" w:fill="auto"/>
          </w:tcPr>
          <w:p w14:paraId="46D88ED1" w14:textId="77777777" w:rsidR="00D217BB" w:rsidRPr="00D217BB" w:rsidRDefault="00D217BB" w:rsidP="00940BD2">
            <w:pPr>
              <w:pStyle w:val="TAC"/>
              <w:rPr>
                <w:highlight w:val="lightGray"/>
                <w:lang w:eastAsia="zh-CN"/>
              </w:rPr>
            </w:pPr>
          </w:p>
        </w:tc>
      </w:tr>
      <w:tr w:rsidR="00D217BB" w:rsidRPr="00D217BB" w14:paraId="404A076F"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CB45F84" w14:textId="77777777" w:rsidR="00D217BB" w:rsidRPr="00D217BB" w:rsidRDefault="00D217BB" w:rsidP="00940BD2">
            <w:pPr>
              <w:pStyle w:val="TAL"/>
              <w:rPr>
                <w:highlight w:val="lightGray"/>
              </w:rPr>
            </w:pPr>
            <w:r w:rsidRPr="00D217BB">
              <w:rPr>
                <w:highlight w:val="lightGray"/>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2EC14DB4" w14:textId="77777777" w:rsidR="00D217BB" w:rsidRPr="00D217BB" w:rsidRDefault="00D217BB" w:rsidP="00940BD2">
            <w:pPr>
              <w:pStyle w:val="TAC"/>
              <w:rPr>
                <w:highlight w:val="lightGray"/>
              </w:rPr>
            </w:pPr>
          </w:p>
        </w:tc>
        <w:tc>
          <w:tcPr>
            <w:tcW w:w="2126" w:type="dxa"/>
            <w:tcBorders>
              <w:top w:val="nil"/>
              <w:left w:val="single" w:sz="4" w:space="0" w:color="auto"/>
              <w:bottom w:val="nil"/>
              <w:right w:val="single" w:sz="4" w:space="0" w:color="auto"/>
            </w:tcBorders>
            <w:shd w:val="clear" w:color="auto" w:fill="auto"/>
          </w:tcPr>
          <w:p w14:paraId="48CECAE1" w14:textId="77777777" w:rsidR="00D217BB" w:rsidRPr="00D217BB" w:rsidRDefault="00D217BB" w:rsidP="00940BD2">
            <w:pPr>
              <w:pStyle w:val="TAC"/>
              <w:rPr>
                <w:highlight w:val="lightGray"/>
                <w:lang w:eastAsia="zh-CN"/>
              </w:rPr>
            </w:pPr>
          </w:p>
        </w:tc>
      </w:tr>
      <w:tr w:rsidR="00D217BB" w:rsidRPr="00D217BB" w14:paraId="56B9670D"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30C042A" w14:textId="77777777" w:rsidR="00D217BB" w:rsidRPr="00D217BB" w:rsidRDefault="00D217BB" w:rsidP="00940BD2">
            <w:pPr>
              <w:pStyle w:val="TAL"/>
              <w:rPr>
                <w:highlight w:val="lightGray"/>
              </w:rPr>
            </w:pPr>
            <w:r w:rsidRPr="00D217BB">
              <w:rPr>
                <w:highlight w:val="lightGray"/>
                <w:lang w:eastAsia="ja-JP"/>
              </w:rPr>
              <w:t xml:space="preserve">EPRE ratio of OCNG DMRS to SSS </w:t>
            </w:r>
            <w:r w:rsidRPr="00D217BB">
              <w:rPr>
                <w:highlight w:val="lightGray"/>
                <w:vertAlign w:val="superscript"/>
                <w:lang w:eastAsia="ja-JP"/>
              </w:rPr>
              <w:t>(Note 1)</w:t>
            </w:r>
          </w:p>
        </w:tc>
        <w:tc>
          <w:tcPr>
            <w:tcW w:w="1559" w:type="dxa"/>
            <w:tcBorders>
              <w:top w:val="nil"/>
              <w:left w:val="single" w:sz="4" w:space="0" w:color="auto"/>
              <w:bottom w:val="nil"/>
              <w:right w:val="single" w:sz="4" w:space="0" w:color="auto"/>
            </w:tcBorders>
            <w:shd w:val="clear" w:color="auto" w:fill="auto"/>
          </w:tcPr>
          <w:p w14:paraId="2F08AD1B" w14:textId="77777777" w:rsidR="00D217BB" w:rsidRPr="00D217BB" w:rsidRDefault="00D217BB" w:rsidP="00940BD2">
            <w:pPr>
              <w:pStyle w:val="TAC"/>
              <w:rPr>
                <w:highlight w:val="lightGray"/>
              </w:rPr>
            </w:pPr>
          </w:p>
        </w:tc>
        <w:tc>
          <w:tcPr>
            <w:tcW w:w="2126" w:type="dxa"/>
            <w:tcBorders>
              <w:top w:val="nil"/>
              <w:left w:val="single" w:sz="4" w:space="0" w:color="auto"/>
              <w:bottom w:val="nil"/>
              <w:right w:val="single" w:sz="4" w:space="0" w:color="auto"/>
            </w:tcBorders>
            <w:shd w:val="clear" w:color="auto" w:fill="auto"/>
          </w:tcPr>
          <w:p w14:paraId="7AE5A35F" w14:textId="77777777" w:rsidR="00D217BB" w:rsidRPr="00D217BB" w:rsidRDefault="00D217BB" w:rsidP="00940BD2">
            <w:pPr>
              <w:pStyle w:val="TAC"/>
              <w:rPr>
                <w:highlight w:val="lightGray"/>
                <w:lang w:eastAsia="zh-CN"/>
              </w:rPr>
            </w:pPr>
          </w:p>
        </w:tc>
      </w:tr>
      <w:tr w:rsidR="00D217BB" w:rsidRPr="00D217BB" w14:paraId="2C14DB39" w14:textId="77777777" w:rsidTr="00940BD2">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21B33B29" w14:textId="77777777" w:rsidR="00D217BB" w:rsidRPr="00D217BB" w:rsidRDefault="00D217BB" w:rsidP="00940BD2">
            <w:pPr>
              <w:pStyle w:val="TAL"/>
              <w:rPr>
                <w:highlight w:val="lightGray"/>
              </w:rPr>
            </w:pPr>
            <w:r w:rsidRPr="00D217BB">
              <w:rPr>
                <w:highlight w:val="lightGray"/>
                <w:lang w:eastAsia="ja-JP"/>
              </w:rPr>
              <w:t xml:space="preserve">EPRE ratio of OCNG to OCNG DMRS </w:t>
            </w:r>
            <w:r w:rsidRPr="00D217BB">
              <w:rPr>
                <w:highlight w:val="lightGray"/>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tcPr>
          <w:p w14:paraId="73F15AC6" w14:textId="77777777" w:rsidR="00D217BB" w:rsidRPr="00D217BB" w:rsidRDefault="00D217BB" w:rsidP="00940BD2">
            <w:pPr>
              <w:pStyle w:val="TAC"/>
              <w:rPr>
                <w:highlight w:val="lightGray"/>
              </w:rPr>
            </w:pPr>
          </w:p>
        </w:tc>
        <w:tc>
          <w:tcPr>
            <w:tcW w:w="2126" w:type="dxa"/>
            <w:tcBorders>
              <w:top w:val="nil"/>
              <w:left w:val="single" w:sz="4" w:space="0" w:color="auto"/>
              <w:bottom w:val="single" w:sz="4" w:space="0" w:color="auto"/>
              <w:right w:val="single" w:sz="4" w:space="0" w:color="auto"/>
            </w:tcBorders>
            <w:shd w:val="clear" w:color="auto" w:fill="auto"/>
          </w:tcPr>
          <w:p w14:paraId="0D3457B1" w14:textId="77777777" w:rsidR="00D217BB" w:rsidRPr="00D217BB" w:rsidRDefault="00D217BB" w:rsidP="00940BD2">
            <w:pPr>
              <w:pStyle w:val="TAC"/>
              <w:rPr>
                <w:highlight w:val="lightGray"/>
              </w:rPr>
            </w:pPr>
          </w:p>
        </w:tc>
      </w:tr>
      <w:tr w:rsidR="00D217BB" w:rsidRPr="00D217BB" w14:paraId="7183A630"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372ADCD8" w14:textId="77777777" w:rsidR="00D217BB" w:rsidRPr="00D217BB" w:rsidRDefault="00D217BB" w:rsidP="00940BD2">
            <w:pPr>
              <w:pStyle w:val="TAL"/>
              <w:rPr>
                <w:highlight w:val="lightGray"/>
              </w:rPr>
            </w:pPr>
            <w:r w:rsidRPr="00D217BB">
              <w:rPr>
                <w:highlight w:val="lightGray"/>
              </w:rPr>
              <w:t>N</w:t>
            </w:r>
            <w:r w:rsidRPr="00D217BB">
              <w:rPr>
                <w:highlight w:val="lightGray"/>
                <w:vertAlign w:val="subscript"/>
              </w:rPr>
              <w:t>oc</w:t>
            </w:r>
            <w:r w:rsidRPr="00D217BB">
              <w:rPr>
                <w:highlight w:val="lightGray"/>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2671AB9" w14:textId="77777777" w:rsidR="00D217BB" w:rsidRPr="00D217BB" w:rsidRDefault="00D217BB" w:rsidP="00940BD2">
            <w:pPr>
              <w:pStyle w:val="TAL"/>
              <w:rPr>
                <w:highlight w:val="lightGray"/>
              </w:rPr>
            </w:pPr>
            <w:r w:rsidRPr="00D217BB">
              <w:rPr>
                <w:highlight w:val="lightGray"/>
                <w:lang w:eastAsia="zh-CN"/>
              </w:rPr>
              <w:t>Config 1</w:t>
            </w:r>
          </w:p>
        </w:tc>
        <w:tc>
          <w:tcPr>
            <w:tcW w:w="1559" w:type="dxa"/>
            <w:tcBorders>
              <w:top w:val="single" w:sz="4" w:space="0" w:color="auto"/>
              <w:left w:val="single" w:sz="4" w:space="0" w:color="auto"/>
              <w:bottom w:val="nil"/>
              <w:right w:val="single" w:sz="4" w:space="0" w:color="auto"/>
            </w:tcBorders>
            <w:shd w:val="clear" w:color="auto" w:fill="auto"/>
          </w:tcPr>
          <w:p w14:paraId="4878CCED" w14:textId="77777777" w:rsidR="00D217BB" w:rsidRPr="00D217BB" w:rsidRDefault="00D217BB" w:rsidP="00940BD2">
            <w:pPr>
              <w:pStyle w:val="TAC"/>
              <w:rPr>
                <w:highlight w:val="lightGray"/>
              </w:rPr>
            </w:pPr>
            <w:r w:rsidRPr="00D217BB">
              <w:rPr>
                <w:highlight w:val="lightGray"/>
              </w:rPr>
              <w:t>dBm/</w:t>
            </w:r>
            <w:r w:rsidRPr="00D217BB">
              <w:rPr>
                <w:highlight w:val="lightGray"/>
                <w:lang w:eastAsia="zh-CN"/>
              </w:rPr>
              <w:t>SCS</w:t>
            </w:r>
          </w:p>
        </w:tc>
        <w:tc>
          <w:tcPr>
            <w:tcW w:w="2126" w:type="dxa"/>
            <w:tcBorders>
              <w:top w:val="single" w:sz="4" w:space="0" w:color="auto"/>
              <w:left w:val="single" w:sz="4" w:space="0" w:color="auto"/>
              <w:right w:val="single" w:sz="4" w:space="0" w:color="auto"/>
            </w:tcBorders>
            <w:hideMark/>
          </w:tcPr>
          <w:p w14:paraId="5D5A6FE6" w14:textId="77777777" w:rsidR="00D217BB" w:rsidRPr="00D217BB" w:rsidRDefault="00D217BB" w:rsidP="00940BD2">
            <w:pPr>
              <w:pStyle w:val="TAC"/>
              <w:rPr>
                <w:highlight w:val="lightGray"/>
                <w:lang w:eastAsia="zh-CN"/>
              </w:rPr>
            </w:pPr>
            <w:r w:rsidRPr="00D217BB">
              <w:rPr>
                <w:highlight w:val="lightGray"/>
              </w:rPr>
              <w:t>-101</w:t>
            </w:r>
          </w:p>
        </w:tc>
      </w:tr>
      <w:tr w:rsidR="00D217BB" w:rsidRPr="00D217BB" w14:paraId="52CA38BE"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628B8542" w14:textId="77777777" w:rsidR="00D217BB" w:rsidRPr="00D217BB" w:rsidRDefault="00D217BB" w:rsidP="00940BD2">
            <w:pPr>
              <w:pStyle w:val="TAL"/>
              <w:rPr>
                <w:highlight w:val="lightGray"/>
              </w:rPr>
            </w:pPr>
            <w:r w:rsidRPr="00D217BB">
              <w:rPr>
                <w:highlight w:val="lightGray"/>
              </w:rPr>
              <w:t>SS-RSRP</w:t>
            </w:r>
            <w:r w:rsidRPr="00D217BB">
              <w:rPr>
                <w:highlight w:val="lightGray"/>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D841EB4" w14:textId="77777777" w:rsidR="00D217BB" w:rsidRPr="00D217BB" w:rsidRDefault="00D217BB" w:rsidP="00940BD2">
            <w:pPr>
              <w:pStyle w:val="TAL"/>
              <w:rPr>
                <w:highlight w:val="lightGray"/>
              </w:rPr>
            </w:pPr>
            <w:r w:rsidRPr="00D217BB">
              <w:rPr>
                <w:highlight w:val="lightGray"/>
                <w:lang w:eastAsia="zh-CN"/>
              </w:rPr>
              <w:t>Config 1</w:t>
            </w:r>
          </w:p>
        </w:tc>
        <w:tc>
          <w:tcPr>
            <w:tcW w:w="1559" w:type="dxa"/>
            <w:tcBorders>
              <w:top w:val="single" w:sz="4" w:space="0" w:color="auto"/>
              <w:left w:val="single" w:sz="4" w:space="0" w:color="auto"/>
              <w:bottom w:val="nil"/>
              <w:right w:val="single" w:sz="4" w:space="0" w:color="auto"/>
            </w:tcBorders>
            <w:shd w:val="clear" w:color="auto" w:fill="auto"/>
          </w:tcPr>
          <w:p w14:paraId="709A9E2E" w14:textId="77777777" w:rsidR="00D217BB" w:rsidRPr="00D217BB" w:rsidRDefault="00D217BB" w:rsidP="00940BD2">
            <w:pPr>
              <w:pStyle w:val="TAC"/>
              <w:rPr>
                <w:highlight w:val="lightGray"/>
              </w:rPr>
            </w:pPr>
            <w:r w:rsidRPr="00D217BB">
              <w:rPr>
                <w:highlight w:val="lightGray"/>
              </w:rPr>
              <w:t>dBm/</w:t>
            </w:r>
            <w:r w:rsidRPr="00D217BB">
              <w:rPr>
                <w:highlight w:val="lightGray"/>
                <w:lang w:eastAsia="zh-CN"/>
              </w:rPr>
              <w:t>SCS</w:t>
            </w:r>
          </w:p>
        </w:tc>
        <w:tc>
          <w:tcPr>
            <w:tcW w:w="2126" w:type="dxa"/>
            <w:tcBorders>
              <w:top w:val="single" w:sz="4" w:space="0" w:color="auto"/>
              <w:left w:val="single" w:sz="4" w:space="0" w:color="auto"/>
              <w:right w:val="single" w:sz="4" w:space="0" w:color="auto"/>
            </w:tcBorders>
          </w:tcPr>
          <w:p w14:paraId="76B32CCA" w14:textId="77777777" w:rsidR="00D217BB" w:rsidRPr="00D217BB" w:rsidRDefault="00D217BB" w:rsidP="00940BD2">
            <w:pPr>
              <w:pStyle w:val="TAC"/>
              <w:rPr>
                <w:highlight w:val="lightGray"/>
                <w:lang w:eastAsia="zh-CN"/>
              </w:rPr>
            </w:pPr>
            <w:r w:rsidRPr="00D217BB">
              <w:rPr>
                <w:highlight w:val="lightGray"/>
              </w:rPr>
              <w:t>-84</w:t>
            </w:r>
          </w:p>
        </w:tc>
      </w:tr>
      <w:tr w:rsidR="00D217BB" w:rsidRPr="00D217BB" w14:paraId="5C36D56E" w14:textId="77777777" w:rsidTr="00940BD2">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32EFB880" w14:textId="77777777" w:rsidR="00D217BB" w:rsidRPr="00D217BB" w:rsidRDefault="00D217BB" w:rsidP="00940BD2">
            <w:pPr>
              <w:pStyle w:val="TAL"/>
              <w:rPr>
                <w:highlight w:val="lightGray"/>
              </w:rPr>
            </w:pPr>
            <w:r w:rsidRPr="00D217BB">
              <w:rPr>
                <w:highlight w:val="lightGray"/>
              </w:rPr>
              <w:t>Ê</w:t>
            </w:r>
            <w:r w:rsidRPr="00D217BB">
              <w:rPr>
                <w:highlight w:val="lightGray"/>
                <w:vertAlign w:val="subscript"/>
              </w:rPr>
              <w:t>s</w:t>
            </w:r>
            <w:r w:rsidRPr="00D217BB">
              <w:rPr>
                <w:highlight w:val="lightGray"/>
              </w:rPr>
              <w:t>/I</w:t>
            </w:r>
            <w:r w:rsidRPr="00D217BB">
              <w:rPr>
                <w:highlight w:val="lightGray"/>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185DA6C" w14:textId="77777777" w:rsidR="00D217BB" w:rsidRPr="00D217BB" w:rsidRDefault="00D217BB" w:rsidP="00940BD2">
            <w:pPr>
              <w:pStyle w:val="TAL"/>
              <w:rPr>
                <w:highlight w:val="lightGray"/>
              </w:rPr>
            </w:pPr>
            <w:r w:rsidRPr="00D217BB">
              <w:rPr>
                <w:highlight w:val="lightGray"/>
                <w:lang w:eastAsia="zh-CN"/>
              </w:rPr>
              <w:t>Config 1</w:t>
            </w:r>
          </w:p>
        </w:tc>
        <w:tc>
          <w:tcPr>
            <w:tcW w:w="1559" w:type="dxa"/>
            <w:tcBorders>
              <w:top w:val="single" w:sz="4" w:space="0" w:color="auto"/>
              <w:left w:val="single" w:sz="4" w:space="0" w:color="auto"/>
              <w:bottom w:val="single" w:sz="4" w:space="0" w:color="auto"/>
              <w:right w:val="single" w:sz="4" w:space="0" w:color="auto"/>
            </w:tcBorders>
          </w:tcPr>
          <w:p w14:paraId="7719257E" w14:textId="77777777" w:rsidR="00D217BB" w:rsidRPr="00D217BB" w:rsidRDefault="00D217BB" w:rsidP="00940BD2">
            <w:pPr>
              <w:pStyle w:val="TAC"/>
              <w:rPr>
                <w:highlight w:val="lightGray"/>
              </w:rPr>
            </w:pPr>
            <w:r w:rsidRPr="00D217BB">
              <w:rPr>
                <w:highlight w:val="lightGray"/>
              </w:rPr>
              <w:t>dB</w:t>
            </w:r>
          </w:p>
        </w:tc>
        <w:tc>
          <w:tcPr>
            <w:tcW w:w="2126" w:type="dxa"/>
            <w:tcBorders>
              <w:top w:val="single" w:sz="4" w:space="0" w:color="auto"/>
              <w:left w:val="single" w:sz="4" w:space="0" w:color="auto"/>
              <w:bottom w:val="single" w:sz="4" w:space="0" w:color="auto"/>
              <w:right w:val="single" w:sz="4" w:space="0" w:color="auto"/>
            </w:tcBorders>
            <w:hideMark/>
          </w:tcPr>
          <w:p w14:paraId="1AC03ED3" w14:textId="77777777" w:rsidR="00D217BB" w:rsidRPr="00D217BB" w:rsidRDefault="00D217BB" w:rsidP="00940BD2">
            <w:pPr>
              <w:pStyle w:val="TAC"/>
              <w:rPr>
                <w:highlight w:val="lightGray"/>
                <w:lang w:eastAsia="zh-CN"/>
              </w:rPr>
            </w:pPr>
            <w:r w:rsidRPr="00D217BB">
              <w:rPr>
                <w:highlight w:val="lightGray"/>
              </w:rPr>
              <w:t>17</w:t>
            </w:r>
          </w:p>
        </w:tc>
      </w:tr>
      <w:tr w:rsidR="00D217BB" w:rsidRPr="00D217BB" w14:paraId="1BE6DEED" w14:textId="77777777" w:rsidTr="00940BD2">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3EA6C051" w14:textId="77777777" w:rsidR="00D217BB" w:rsidRPr="00D217BB" w:rsidRDefault="00D217BB" w:rsidP="00940BD2">
            <w:pPr>
              <w:pStyle w:val="TAL"/>
              <w:rPr>
                <w:highlight w:val="lightGray"/>
              </w:rPr>
            </w:pPr>
            <w:r w:rsidRPr="00D217BB">
              <w:rPr>
                <w:highlight w:val="lightGray"/>
              </w:rPr>
              <w:t>Ê</w:t>
            </w:r>
            <w:r w:rsidRPr="00D217BB">
              <w:rPr>
                <w:highlight w:val="lightGray"/>
                <w:vertAlign w:val="subscript"/>
              </w:rPr>
              <w:t>s</w:t>
            </w:r>
            <w:r w:rsidRPr="00D217BB">
              <w:rPr>
                <w:highlight w:val="lightGray"/>
              </w:rPr>
              <w:t>/N</w:t>
            </w:r>
            <w:r w:rsidRPr="00D217BB">
              <w:rPr>
                <w:highlight w:val="lightGray"/>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E2CB7B9" w14:textId="77777777" w:rsidR="00D217BB" w:rsidRPr="00D217BB" w:rsidRDefault="00D217BB" w:rsidP="00940BD2">
            <w:pPr>
              <w:pStyle w:val="TAL"/>
              <w:rPr>
                <w:highlight w:val="lightGray"/>
              </w:rPr>
            </w:pPr>
            <w:r w:rsidRPr="00D217BB">
              <w:rPr>
                <w:highlight w:val="lightGray"/>
                <w:lang w:eastAsia="zh-CN"/>
              </w:rPr>
              <w:t>Config 1</w:t>
            </w:r>
          </w:p>
        </w:tc>
        <w:tc>
          <w:tcPr>
            <w:tcW w:w="1559" w:type="dxa"/>
            <w:tcBorders>
              <w:top w:val="single" w:sz="4" w:space="0" w:color="auto"/>
              <w:left w:val="single" w:sz="4" w:space="0" w:color="auto"/>
              <w:bottom w:val="single" w:sz="4" w:space="0" w:color="auto"/>
              <w:right w:val="single" w:sz="4" w:space="0" w:color="auto"/>
            </w:tcBorders>
          </w:tcPr>
          <w:p w14:paraId="3490F4F2" w14:textId="77777777" w:rsidR="00D217BB" w:rsidRPr="00D217BB" w:rsidRDefault="00D217BB" w:rsidP="00940BD2">
            <w:pPr>
              <w:pStyle w:val="TAC"/>
              <w:rPr>
                <w:highlight w:val="lightGray"/>
              </w:rPr>
            </w:pPr>
            <w:r w:rsidRPr="00D217BB">
              <w:rPr>
                <w:highlight w:val="lightGray"/>
              </w:rPr>
              <w:t>dB</w:t>
            </w:r>
          </w:p>
        </w:tc>
        <w:tc>
          <w:tcPr>
            <w:tcW w:w="2126" w:type="dxa"/>
            <w:tcBorders>
              <w:top w:val="single" w:sz="4" w:space="0" w:color="auto"/>
              <w:left w:val="single" w:sz="4" w:space="0" w:color="auto"/>
              <w:bottom w:val="single" w:sz="4" w:space="0" w:color="auto"/>
              <w:right w:val="single" w:sz="4" w:space="0" w:color="auto"/>
            </w:tcBorders>
            <w:hideMark/>
          </w:tcPr>
          <w:p w14:paraId="3811BF5B" w14:textId="77777777" w:rsidR="00D217BB" w:rsidRPr="00D217BB" w:rsidRDefault="00D217BB" w:rsidP="00940BD2">
            <w:pPr>
              <w:pStyle w:val="TAC"/>
              <w:rPr>
                <w:highlight w:val="lightGray"/>
                <w:lang w:eastAsia="zh-CN"/>
              </w:rPr>
            </w:pPr>
            <w:r w:rsidRPr="00D217BB">
              <w:rPr>
                <w:highlight w:val="lightGray"/>
              </w:rPr>
              <w:t>17</w:t>
            </w:r>
          </w:p>
        </w:tc>
      </w:tr>
      <w:tr w:rsidR="00D217BB" w:rsidRPr="00D217BB" w14:paraId="291B3773" w14:textId="77777777" w:rsidTr="00940BD2">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0302EDE9" w14:textId="77777777" w:rsidR="00D217BB" w:rsidRPr="00D217BB" w:rsidRDefault="00D217BB" w:rsidP="00940BD2">
            <w:pPr>
              <w:pStyle w:val="TAL"/>
              <w:rPr>
                <w:highlight w:val="lightGray"/>
              </w:rPr>
            </w:pPr>
            <w:r w:rsidRPr="00D217BB">
              <w:rPr>
                <w:highlight w:val="lightGray"/>
              </w:rPr>
              <w:t>Io</w:t>
            </w:r>
            <w:r w:rsidRPr="00D217BB">
              <w:rPr>
                <w:highlight w:val="lightGray"/>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226DC5E2" w14:textId="77777777" w:rsidR="00D217BB" w:rsidRPr="00D217BB" w:rsidRDefault="00D217BB" w:rsidP="00940BD2">
            <w:pPr>
              <w:pStyle w:val="TAL"/>
              <w:rPr>
                <w:highlight w:val="lightGray"/>
              </w:rPr>
            </w:pPr>
            <w:r w:rsidRPr="00D217BB">
              <w:rPr>
                <w:highlight w:val="lightGray"/>
              </w:rPr>
              <w:t>Config</w:t>
            </w:r>
            <w:r w:rsidRPr="00D217BB">
              <w:rPr>
                <w:rFonts w:eastAsia="Malgun Gothic"/>
                <w:highlight w:val="lightGray"/>
              </w:rPr>
              <w:t xml:space="preserve"> </w:t>
            </w:r>
            <w:r w:rsidRPr="00D217BB">
              <w:rPr>
                <w:highlight w:val="lightGray"/>
              </w:rPr>
              <w:t>1</w:t>
            </w:r>
          </w:p>
        </w:tc>
        <w:tc>
          <w:tcPr>
            <w:tcW w:w="1559" w:type="dxa"/>
            <w:tcBorders>
              <w:top w:val="single" w:sz="4" w:space="0" w:color="auto"/>
              <w:left w:val="single" w:sz="4" w:space="0" w:color="auto"/>
              <w:bottom w:val="single" w:sz="4" w:space="0" w:color="auto"/>
              <w:right w:val="single" w:sz="4" w:space="0" w:color="auto"/>
            </w:tcBorders>
          </w:tcPr>
          <w:p w14:paraId="684D3875" w14:textId="77777777" w:rsidR="00D217BB" w:rsidRPr="00D217BB" w:rsidRDefault="00D217BB" w:rsidP="00940BD2">
            <w:pPr>
              <w:pStyle w:val="TAC"/>
              <w:rPr>
                <w:highlight w:val="lightGray"/>
              </w:rPr>
            </w:pPr>
            <w:r w:rsidRPr="00D217BB">
              <w:rPr>
                <w:highlight w:val="lightGray"/>
              </w:rPr>
              <w:t>dBm/38.16MHz</w:t>
            </w:r>
          </w:p>
        </w:tc>
        <w:tc>
          <w:tcPr>
            <w:tcW w:w="2126" w:type="dxa"/>
            <w:tcBorders>
              <w:top w:val="single" w:sz="4" w:space="0" w:color="auto"/>
              <w:left w:val="single" w:sz="4" w:space="0" w:color="auto"/>
              <w:bottom w:val="single" w:sz="4" w:space="0" w:color="auto"/>
              <w:right w:val="single" w:sz="4" w:space="0" w:color="auto"/>
            </w:tcBorders>
          </w:tcPr>
          <w:p w14:paraId="757BCAAD" w14:textId="77777777" w:rsidR="00D217BB" w:rsidRPr="00D217BB" w:rsidRDefault="00D217BB" w:rsidP="00940BD2">
            <w:pPr>
              <w:pStyle w:val="TAC"/>
              <w:rPr>
                <w:highlight w:val="lightGray"/>
              </w:rPr>
            </w:pPr>
            <w:r w:rsidRPr="00D217BB">
              <w:rPr>
                <w:highlight w:val="lightGray"/>
                <w:lang w:eastAsia="zh-CN"/>
              </w:rPr>
              <w:t>-52.86</w:t>
            </w:r>
          </w:p>
        </w:tc>
      </w:tr>
      <w:tr w:rsidR="00D217BB" w:rsidRPr="00D217BB" w14:paraId="6BB35C82" w14:textId="77777777" w:rsidTr="00940BD2">
        <w:trPr>
          <w:cantSplit/>
          <w:trHeight w:val="187"/>
          <w:jc w:val="center"/>
        </w:trPr>
        <w:tc>
          <w:tcPr>
            <w:tcW w:w="9067" w:type="dxa"/>
            <w:gridSpan w:val="6"/>
            <w:tcBorders>
              <w:top w:val="single" w:sz="4" w:space="0" w:color="auto"/>
              <w:left w:val="single" w:sz="4" w:space="0" w:color="auto"/>
              <w:bottom w:val="single" w:sz="4" w:space="0" w:color="auto"/>
              <w:right w:val="single" w:sz="4" w:space="0" w:color="auto"/>
            </w:tcBorders>
          </w:tcPr>
          <w:p w14:paraId="142B0023" w14:textId="77777777" w:rsidR="00D217BB" w:rsidRPr="00D217BB" w:rsidRDefault="00D217BB" w:rsidP="00940BD2">
            <w:pPr>
              <w:pStyle w:val="TAN"/>
              <w:rPr>
                <w:highlight w:val="lightGray"/>
              </w:rPr>
            </w:pPr>
            <w:r w:rsidRPr="00D217BB">
              <w:rPr>
                <w:highlight w:val="lightGray"/>
              </w:rPr>
              <w:t>Note 1:</w:t>
            </w:r>
            <w:r w:rsidRPr="00D217BB">
              <w:rPr>
                <w:highlight w:val="lightGray"/>
              </w:rPr>
              <w:tab/>
              <w:t>OCNG shall be used such that both cells are fully allocated and a constant total transmitted power spectral density is achieved for all OFDM symbols.</w:t>
            </w:r>
          </w:p>
          <w:p w14:paraId="50B0EB85" w14:textId="77777777" w:rsidR="00D217BB" w:rsidRPr="00D217BB" w:rsidRDefault="00D217BB" w:rsidP="00940BD2">
            <w:pPr>
              <w:pStyle w:val="TAN"/>
              <w:rPr>
                <w:highlight w:val="lightGray"/>
              </w:rPr>
            </w:pPr>
            <w:r w:rsidRPr="00D217BB">
              <w:rPr>
                <w:highlight w:val="lightGray"/>
              </w:rPr>
              <w:t>Note 2:</w:t>
            </w:r>
            <w:r w:rsidRPr="00D217BB">
              <w:rPr>
                <w:highlight w:val="lightGray"/>
              </w:rPr>
              <w:tab/>
              <w:t>Interference from other cells and noise sources not specified in the test is assumed to be constant over subcarriers and time and shall be modelled as AWGN of appropriate power for N</w:t>
            </w:r>
            <w:r w:rsidRPr="00D217BB">
              <w:rPr>
                <w:highlight w:val="lightGray"/>
                <w:vertAlign w:val="subscript"/>
              </w:rPr>
              <w:t>oc</w:t>
            </w:r>
            <w:r w:rsidRPr="00D217BB">
              <w:rPr>
                <w:highlight w:val="lightGray"/>
              </w:rPr>
              <w:t xml:space="preserve"> to be fulfilled.</w:t>
            </w:r>
          </w:p>
          <w:p w14:paraId="2E483EFC" w14:textId="77777777" w:rsidR="00D217BB" w:rsidRPr="00D217BB" w:rsidRDefault="00D217BB" w:rsidP="00940BD2">
            <w:pPr>
              <w:pStyle w:val="TAN"/>
              <w:rPr>
                <w:highlight w:val="lightGray"/>
              </w:rPr>
            </w:pPr>
            <w:r w:rsidRPr="00D217BB">
              <w:rPr>
                <w:highlight w:val="lightGray"/>
              </w:rPr>
              <w:t>Note 3:</w:t>
            </w:r>
            <w:r w:rsidRPr="00D217BB">
              <w:rPr>
                <w:highlight w:val="lightGray"/>
              </w:rPr>
              <w:tab/>
              <w:t>SS-RSRP and Io levels have been derived from other parameters for information purposes. They are not settable parameters themselves.</w:t>
            </w:r>
          </w:p>
          <w:p w14:paraId="24A51214" w14:textId="77777777" w:rsidR="00D217BB" w:rsidRPr="00D217BB" w:rsidRDefault="00D217BB" w:rsidP="00940BD2">
            <w:pPr>
              <w:pStyle w:val="TAN"/>
              <w:rPr>
                <w:highlight w:val="lightGray"/>
              </w:rPr>
            </w:pPr>
            <w:r w:rsidRPr="00D217BB">
              <w:rPr>
                <w:highlight w:val="lightGray"/>
              </w:rPr>
              <w:t>Note 4:</w:t>
            </w:r>
            <w:r w:rsidRPr="00D217BB">
              <w:rPr>
                <w:highlight w:val="lightGray"/>
              </w:rPr>
              <w:tab/>
              <w:t>For unpaired spectrum, a DL BWP is linked with an UL BWP. DLBWP.0.2 is linked with ULBWP.0.2; DLBWP.1.1 is linked with ULBWP.1.1; DLBWP.1.3 is linked with ULBWP.1.3 defined in clause 12 of TS 38.213 [3].</w:t>
            </w:r>
          </w:p>
        </w:tc>
      </w:tr>
    </w:tbl>
    <w:p w14:paraId="5AF0DFDC" w14:textId="77777777" w:rsidR="00D217BB" w:rsidRPr="00D217BB" w:rsidRDefault="00D217BB" w:rsidP="00D217BB">
      <w:pPr>
        <w:rPr>
          <w:snapToGrid w:val="0"/>
          <w:highlight w:val="lightGray"/>
          <w:lang w:eastAsia="zh-CN"/>
        </w:rPr>
      </w:pPr>
    </w:p>
    <w:p w14:paraId="65C8E5D8" w14:textId="77777777" w:rsidR="00D217BB" w:rsidRPr="00D217BB" w:rsidRDefault="00D217BB" w:rsidP="00D217BB">
      <w:pPr>
        <w:pStyle w:val="H6"/>
        <w:rPr>
          <w:highlight w:val="lightGray"/>
        </w:rPr>
      </w:pPr>
      <w:r w:rsidRPr="00D217BB">
        <w:rPr>
          <w:highlight w:val="lightGray"/>
        </w:rPr>
        <w:t>A.11.4.5.3.</w:t>
      </w:r>
      <w:r w:rsidRPr="00D217BB">
        <w:rPr>
          <w:highlight w:val="lightGray"/>
          <w:lang w:eastAsia="zh-CN"/>
        </w:rPr>
        <w:t>1</w:t>
      </w:r>
      <w:r w:rsidRPr="00D217BB">
        <w:rPr>
          <w:highlight w:val="lightGray"/>
        </w:rPr>
        <w:t>.2</w:t>
      </w:r>
      <w:r w:rsidRPr="00D217BB">
        <w:rPr>
          <w:highlight w:val="lightGray"/>
        </w:rPr>
        <w:tab/>
        <w:t>Test Requirements</w:t>
      </w:r>
    </w:p>
    <w:p w14:paraId="67267106" w14:textId="77777777" w:rsidR="00D217BB" w:rsidRPr="00D217BB" w:rsidRDefault="00D217BB" w:rsidP="00D217BB">
      <w:pPr>
        <w:rPr>
          <w:highlight w:val="lightGray"/>
          <w:lang w:eastAsia="zh-CN"/>
        </w:rPr>
      </w:pPr>
      <w:r w:rsidRPr="00D217BB">
        <w:rPr>
          <w:highlight w:val="lightGray"/>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highlight w:val="lightGray"/>
            <w:lang w:eastAsia="zh-CN"/>
          </w:rPr>
          <m:t>i+</m:t>
        </m:r>
        <m:f>
          <m:fPr>
            <m:ctrlPr>
              <w:rPr>
                <w:rFonts w:ascii="Cambria Math" w:hAnsi="Cambria Math"/>
                <w:i/>
                <w:highlight w:val="lightGray"/>
                <w:lang w:eastAsia="zh-CN"/>
              </w:rPr>
            </m:ctrlPr>
          </m:fPr>
          <m:num>
            <m:sSub>
              <m:sSubPr>
                <m:ctrlPr>
                  <w:rPr>
                    <w:rFonts w:ascii="Cambria Math" w:hAnsi="Cambria Math"/>
                    <w:i/>
                    <w:highlight w:val="lightGray"/>
                    <w:lang w:eastAsia="zh-CN"/>
                  </w:rPr>
                </m:ctrlPr>
              </m:sSubPr>
              <m:e>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RRCprocessingDelay</m:t>
                    </m:r>
                  </m:sub>
                </m:sSub>
                <m:r>
                  <w:rPr>
                    <w:rFonts w:ascii="Cambria Math" w:hAnsi="Cambria Math"/>
                    <w:highlight w:val="lightGray"/>
                    <w:lang w:eastAsia="zh-CN"/>
                  </w:rPr>
                  <m:t>+T</m:t>
                </m:r>
              </m:e>
              <m:sub>
                <m:r>
                  <m:rPr>
                    <m:sty m:val="p"/>
                  </m:rPr>
                  <w:rPr>
                    <w:rFonts w:ascii="Cambria Math" w:hAnsi="Cambria Math"/>
                    <w:highlight w:val="lightGray"/>
                    <w:lang w:eastAsia="zh-CN"/>
                  </w:rPr>
                  <m:t>BWPswitchDelayRRC</m:t>
                </m:r>
              </m:sub>
            </m:sSub>
          </m:num>
          <m:den>
            <m:r>
              <m:rPr>
                <m:sty m:val="p"/>
              </m:rPr>
              <w:rPr>
                <w:rFonts w:ascii="Cambria Math" w:hAnsi="Cambria Math"/>
                <w:highlight w:val="lightGray"/>
                <w:lang w:eastAsia="zh-CN"/>
              </w:rPr>
              <m:t>NR Slot length</m:t>
            </m:r>
          </m:den>
        </m:f>
      </m:oMath>
      <w:r w:rsidRPr="00D217BB">
        <w:rPr>
          <w:highlight w:val="lightGray"/>
          <w:lang w:eastAsia="zh-CN"/>
        </w:rPr>
        <w:t xml:space="preserve"> and </w:t>
      </w:r>
      <w:r w:rsidRPr="00D217BB">
        <w:rPr>
          <w:highlight w:val="lightGray"/>
        </w:rPr>
        <w:t xml:space="preserve">starts to </w:t>
      </w:r>
      <w:r w:rsidRPr="00D217BB">
        <w:rPr>
          <w:highlight w:val="lightGray"/>
          <w:lang w:eastAsia="zh-CN"/>
        </w:rPr>
        <w:t>report valid ACK/NACK for PCell from the first UL slot that occurs after the beginning of DL slot</w:t>
      </w:r>
      <m:oMath>
        <m:r>
          <m:rPr>
            <m:sty m:val="p"/>
          </m:rPr>
          <w:rPr>
            <w:rFonts w:ascii="Cambria Math" w:hAnsi="Cambria Math"/>
            <w:highlight w:val="lightGray"/>
            <w:lang w:eastAsia="zh-CN"/>
          </w:rPr>
          <m:t xml:space="preserve"> i+</m:t>
        </m:r>
        <m:f>
          <m:fPr>
            <m:ctrlPr>
              <w:rPr>
                <w:rFonts w:ascii="Cambria Math" w:hAnsi="Cambria Math"/>
                <w:i/>
                <w:highlight w:val="lightGray"/>
                <w:lang w:eastAsia="zh-CN"/>
              </w:rPr>
            </m:ctrlPr>
          </m:fPr>
          <m:num>
            <m:sSub>
              <m:sSubPr>
                <m:ctrlPr>
                  <w:rPr>
                    <w:rFonts w:ascii="Cambria Math" w:hAnsi="Cambria Math"/>
                    <w:i/>
                    <w:highlight w:val="lightGray"/>
                    <w:lang w:eastAsia="zh-CN"/>
                  </w:rPr>
                </m:ctrlPr>
              </m:sSubPr>
              <m:e>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RRCprocessingDelay</m:t>
                    </m:r>
                  </m:sub>
                </m:sSub>
                <m:r>
                  <w:rPr>
                    <w:rFonts w:ascii="Cambria Math" w:hAnsi="Cambria Math"/>
                    <w:highlight w:val="lightGray"/>
                    <w:lang w:eastAsia="zh-CN"/>
                  </w:rPr>
                  <m:t>+T</m:t>
                </m:r>
              </m:e>
              <m:sub>
                <m:r>
                  <m:rPr>
                    <m:sty m:val="p"/>
                  </m:rPr>
                  <w:rPr>
                    <w:rFonts w:ascii="Cambria Math" w:hAnsi="Cambria Math"/>
                    <w:highlight w:val="lightGray"/>
                    <w:lang w:eastAsia="zh-CN"/>
                  </w:rPr>
                  <m:t>BWPswitchDelayRRC</m:t>
                </m:r>
              </m:sub>
            </m:sSub>
          </m:num>
          <m:den>
            <m:r>
              <m:rPr>
                <m:sty m:val="p"/>
              </m:rPr>
              <w:rPr>
                <w:rFonts w:ascii="Cambria Math" w:hAnsi="Cambria Math"/>
                <w:highlight w:val="lightGray"/>
                <w:lang w:eastAsia="zh-CN"/>
              </w:rPr>
              <m:t>NR Slot length</m:t>
            </m:r>
          </m:den>
        </m:f>
        <m:r>
          <m:rPr>
            <m:sty m:val="p"/>
          </m:rPr>
          <w:rPr>
            <w:rFonts w:ascii="Cambria Math" w:hAnsi="Cambria Math" w:cs="MS Gothic"/>
            <w:highlight w:val="lightGray"/>
            <w:lang w:eastAsia="zh-CN"/>
          </w:rPr>
          <m:t>+k1</m:t>
        </m:r>
      </m:oMath>
      <w:r w:rsidRPr="00D217BB">
        <w:rPr>
          <w:highlight w:val="lightGray"/>
          <w:lang w:eastAsia="zh-CN"/>
        </w:rPr>
        <w:t xml:space="preserve">. </w:t>
      </w:r>
    </w:p>
    <w:p w14:paraId="48CAE00D" w14:textId="77777777" w:rsidR="00D217BB" w:rsidRPr="00D217BB" w:rsidRDefault="00D217BB" w:rsidP="00D217BB">
      <w:pPr>
        <w:jc w:val="both"/>
        <w:rPr>
          <w:highlight w:val="lightGray"/>
          <w:lang w:eastAsia="zh-CN"/>
        </w:rPr>
      </w:pPr>
      <w:r w:rsidRPr="00D217BB">
        <w:rPr>
          <w:highlight w:val="lightGray"/>
          <w:lang w:eastAsia="zh-CN"/>
        </w:rPr>
        <w:t xml:space="preserve">Where, </w:t>
      </w:r>
      <w:r w:rsidRPr="00D217BB">
        <w:rPr>
          <w:i/>
          <w:highlight w:val="lightGray"/>
          <w:lang w:eastAsia="zh-CN"/>
        </w:rPr>
        <w:t>k1</w:t>
      </w:r>
      <w:r w:rsidRPr="00D217BB">
        <w:rPr>
          <w:highlight w:val="lightGray"/>
          <w:lang w:eastAsia="zh-CN"/>
        </w:rPr>
        <w:t xml:space="preserve"> is the timing between DL data receiving and acknowledgement as specified in [7].</w:t>
      </w:r>
    </w:p>
    <w:p w14:paraId="2A0229A4" w14:textId="77777777" w:rsidR="00D217BB" w:rsidRPr="00D217BB" w:rsidRDefault="00D217BB" w:rsidP="00D217BB">
      <w:pPr>
        <w:rPr>
          <w:highlight w:val="lightGray"/>
          <w:lang w:eastAsia="zh-CN"/>
        </w:rPr>
      </w:pPr>
      <w:r w:rsidRPr="00D217BB">
        <w:rPr>
          <w:highlight w:val="lightGray"/>
          <w:lang w:eastAsia="zh-CN"/>
        </w:rPr>
        <w:t>All of the above test requirements shall be fulfilled in order for the observed Cell active BWP switch delay to be counted as correct.</w:t>
      </w:r>
    </w:p>
    <w:p w14:paraId="30044708" w14:textId="77777777" w:rsidR="00D217BB" w:rsidRPr="007275DF" w:rsidRDefault="00D217BB" w:rsidP="00D217BB">
      <w:pPr>
        <w:rPr>
          <w:lang w:eastAsia="zh-CN"/>
        </w:rPr>
      </w:pPr>
      <w:r w:rsidRPr="00D217BB">
        <w:rPr>
          <w:highlight w:val="lightGray"/>
        </w:rPr>
        <w:t>The rate of correct events observed during repeated tests shall be at least 90%.</w:t>
      </w:r>
    </w:p>
    <w:p w14:paraId="0C8B5D68"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1"/>
      <w:bookmarkEnd w:id="2"/>
      <w:r>
        <w:rPr>
          <w:b/>
          <w:noProof w:val="0"/>
        </w:rPr>
        <w:lastRenderedPageBreak/>
        <w:t>3</w:t>
      </w:r>
      <w:r w:rsidR="00E16C53" w:rsidRPr="00FB5A07">
        <w:rPr>
          <w:b/>
          <w:noProof w:val="0"/>
        </w:rPr>
        <w:t>.</w:t>
      </w:r>
      <w:r w:rsidR="00E6092F">
        <w:rPr>
          <w:b/>
          <w:noProof w:val="0"/>
        </w:rPr>
        <w:t xml:space="preserve"> Discussion</w:t>
      </w:r>
      <w:r w:rsidR="00E16C53" w:rsidRPr="00FB5A07">
        <w:rPr>
          <w:b/>
          <w:noProof w:val="0"/>
        </w:rPr>
        <w:t xml:space="preserve"> </w:t>
      </w:r>
    </w:p>
    <w:p w14:paraId="598B2942" w14:textId="46170E51"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756FC3">
        <w:rPr>
          <w:rFonts w:ascii="Arial" w:hAnsi="Arial"/>
          <w:lang w:eastAsia="zh-CN"/>
        </w:rPr>
        <w:t xml:space="preserve">is one </w:t>
      </w:r>
      <w:r w:rsidR="00264353">
        <w:rPr>
          <w:rFonts w:ascii="Arial" w:hAnsi="Arial"/>
          <w:lang w:eastAsia="zh-CN"/>
        </w:rPr>
        <w:t>cell</w:t>
      </w:r>
      <w:r w:rsidR="00C96506">
        <w:rPr>
          <w:rFonts w:ascii="Arial" w:hAnsi="Arial"/>
          <w:lang w:eastAsia="zh-CN"/>
        </w:rPr>
        <w:t xml:space="preserve">, </w:t>
      </w:r>
      <w:r>
        <w:rPr>
          <w:rFonts w:ascii="Arial" w:hAnsi="Arial"/>
          <w:lang w:eastAsia="zh-CN"/>
        </w:rPr>
        <w:t>Cell 1</w:t>
      </w:r>
      <w:r w:rsidR="00C96506">
        <w:rPr>
          <w:rFonts w:ascii="Arial" w:hAnsi="Arial"/>
          <w:lang w:eastAsia="zh-CN"/>
        </w:rPr>
        <w:t xml:space="preserve">, </w:t>
      </w:r>
      <w:r w:rsidR="00264353">
        <w:rPr>
          <w:rFonts w:ascii="Arial" w:hAnsi="Arial"/>
          <w:lang w:eastAsia="zh-CN"/>
        </w:rPr>
        <w:t xml:space="preserve">which is the NR </w:t>
      </w:r>
      <w:r w:rsidR="00CA7354">
        <w:rPr>
          <w:rFonts w:ascii="Arial" w:hAnsi="Arial"/>
          <w:lang w:eastAsia="zh-CN"/>
        </w:rPr>
        <w:t>P</w:t>
      </w:r>
      <w:r w:rsidR="00264353">
        <w:rPr>
          <w:rFonts w:ascii="Arial" w:hAnsi="Arial"/>
          <w:lang w:eastAsia="zh-CN"/>
        </w:rPr>
        <w:t>Cell</w:t>
      </w:r>
      <w:r>
        <w:rPr>
          <w:rFonts w:ascii="Arial" w:hAnsi="Arial"/>
          <w:lang w:eastAsia="zh-CN"/>
        </w:rPr>
        <w:t>.</w:t>
      </w:r>
      <w:r w:rsidR="00C96506">
        <w:rPr>
          <w:rFonts w:ascii="Arial" w:hAnsi="Arial"/>
          <w:lang w:eastAsia="zh-CN"/>
        </w:rPr>
        <w:t xml:space="preserve"> The cell has constant power and SNR levels throughout the entire test.</w:t>
      </w:r>
      <w:r>
        <w:rPr>
          <w:rFonts w:ascii="Arial" w:hAnsi="Arial"/>
          <w:lang w:eastAsia="zh-CN"/>
        </w:rPr>
        <w:t xml:space="preserve"> The test consists of </w:t>
      </w:r>
      <w:r w:rsidR="000B2F1B">
        <w:rPr>
          <w:rFonts w:ascii="Arial" w:hAnsi="Arial"/>
          <w:lang w:eastAsia="zh-CN"/>
        </w:rPr>
        <w:t>one</w:t>
      </w:r>
      <w:r>
        <w:rPr>
          <w:rFonts w:ascii="Arial" w:hAnsi="Arial"/>
          <w:lang w:eastAsia="zh-CN"/>
        </w:rPr>
        <w:t xml:space="preserve"> time period: T1.</w:t>
      </w:r>
    </w:p>
    <w:p w14:paraId="3B590AF0" w14:textId="39B44BAC" w:rsidR="002D0187" w:rsidRDefault="002D0187" w:rsidP="00E6092F">
      <w:pPr>
        <w:overflowPunct/>
        <w:jc w:val="both"/>
        <w:textAlignment w:val="auto"/>
        <w:rPr>
          <w:rFonts w:ascii="Arial" w:hAnsi="Arial"/>
          <w:lang w:eastAsia="zh-CN"/>
        </w:rPr>
      </w:pPr>
      <w:r>
        <w:rPr>
          <w:rFonts w:ascii="Arial" w:hAnsi="Arial"/>
          <w:lang w:eastAsia="zh-CN"/>
        </w:rPr>
        <w:t xml:space="preserve">During the test, the UE shall be able to reliably demodulate the PDCCH to switch BWP according to the </w:t>
      </w:r>
      <w:r w:rsidR="00F53CB6">
        <w:rPr>
          <w:rFonts w:ascii="Arial" w:hAnsi="Arial"/>
          <w:lang w:eastAsia="zh-CN"/>
        </w:rPr>
        <w:t>RRC</w:t>
      </w:r>
      <w:r>
        <w:rPr>
          <w:rFonts w:ascii="Arial" w:hAnsi="Arial"/>
          <w:lang w:eastAsia="zh-CN"/>
        </w:rPr>
        <w:t xml:space="preserve"> command. In addition to the BWP switch delay, the interruption requirements NR </w:t>
      </w:r>
      <w:r w:rsidR="00CA7354">
        <w:rPr>
          <w:rFonts w:ascii="Arial" w:hAnsi="Arial"/>
          <w:lang w:eastAsia="zh-CN"/>
        </w:rPr>
        <w:t>P</w:t>
      </w:r>
      <w:r>
        <w:rPr>
          <w:rFonts w:ascii="Arial" w:hAnsi="Arial"/>
          <w:lang w:eastAsia="zh-CN"/>
        </w:rPr>
        <w:t>Cell also need</w:t>
      </w:r>
      <w:r w:rsidR="00F53CB6">
        <w:rPr>
          <w:rFonts w:ascii="Arial" w:hAnsi="Arial"/>
          <w:lang w:eastAsia="zh-CN"/>
        </w:rPr>
        <w:t>s</w:t>
      </w:r>
      <w:r>
        <w:rPr>
          <w:rFonts w:ascii="Arial" w:hAnsi="Arial"/>
          <w:lang w:eastAsia="zh-CN"/>
        </w:rPr>
        <w:t xml:space="preserve"> to be verified</w:t>
      </w:r>
      <w:r w:rsidR="00F53CB6">
        <w:rPr>
          <w:rFonts w:ascii="Arial" w:hAnsi="Arial"/>
          <w:lang w:eastAsia="zh-CN"/>
        </w:rPr>
        <w:t>. T</w:t>
      </w:r>
      <w:r>
        <w:rPr>
          <w:rFonts w:ascii="Arial" w:hAnsi="Arial"/>
          <w:lang w:eastAsia="zh-CN"/>
        </w:rPr>
        <w:t xml:space="preserve">he UE shall report </w:t>
      </w:r>
      <w:r w:rsidR="00F53CB6">
        <w:rPr>
          <w:rFonts w:ascii="Arial" w:hAnsi="Arial"/>
          <w:lang w:eastAsia="zh-CN"/>
        </w:rPr>
        <w:t>valid</w:t>
      </w:r>
      <w:r>
        <w:rPr>
          <w:rFonts w:ascii="Arial" w:hAnsi="Arial"/>
          <w:lang w:eastAsia="zh-CN"/>
        </w:rPr>
        <w:t xml:space="preserve"> ACK/NACK to the SS outside the interruption time period, so reliable PDCCH demodulation is necessary.</w:t>
      </w:r>
    </w:p>
    <w:bookmarkEnd w:id="3"/>
    <w:p w14:paraId="05B04A01"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5713BA6A" w14:textId="77777777" w:rsidR="00D9217E" w:rsidRDefault="00D9217E" w:rsidP="00D9217E">
      <w:pPr>
        <w:rPr>
          <w:rFonts w:ascii="Arial" w:hAnsi="Arial"/>
        </w:rPr>
      </w:pPr>
      <w:bookmarkStart w:id="4" w:name="OLE_LINK2"/>
      <w:r>
        <w:rPr>
          <w:rFonts w:ascii="Arial" w:hAnsi="Arial"/>
        </w:rPr>
        <w:t>To calculate the overall test system uncertainty, it is proposed to adopt the same approach as performance and demodulation test cases.</w:t>
      </w:r>
    </w:p>
    <w:p w14:paraId="2AE35B3C"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6F2FE7C2" w14:textId="77777777" w:rsidR="00D9217E" w:rsidRPr="00AF7A65" w:rsidRDefault="00D9217E" w:rsidP="007B7222">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1BDAEAF3" w14:textId="77777777" w:rsidR="00D9217E" w:rsidRPr="00AF7A65" w:rsidRDefault="00D9217E" w:rsidP="007B7222">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38742E4A"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5C20A7B2"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6BCE3732"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12869B4" w14:textId="5006D5D4" w:rsidR="00D9217E" w:rsidRDefault="00D9217E" w:rsidP="00D9217E">
      <w:pPr>
        <w:rPr>
          <w:rFonts w:ascii="Arial" w:hAnsi="Arial" w:cs="Arial"/>
        </w:rPr>
      </w:pPr>
      <w:r>
        <w:rPr>
          <w:rFonts w:ascii="Arial" w:hAnsi="Arial" w:cs="Arial"/>
        </w:rPr>
        <w:t xml:space="preserve">For test case </w:t>
      </w:r>
      <w:r w:rsidR="00CA7354">
        <w:rPr>
          <w:rFonts w:ascii="Arial" w:hAnsi="Arial" w:cs="Arial"/>
        </w:rPr>
        <w:t>1</w:t>
      </w:r>
      <w:r w:rsidR="00F53CB6">
        <w:rPr>
          <w:rFonts w:ascii="Arial" w:hAnsi="Arial" w:cs="Arial"/>
        </w:rPr>
        <w:t>1</w:t>
      </w:r>
      <w:r w:rsidR="00CA7354">
        <w:rPr>
          <w:rFonts w:ascii="Arial" w:hAnsi="Arial" w:cs="Arial"/>
        </w:rPr>
        <w:t>.</w:t>
      </w:r>
      <w:r w:rsidR="00F53CB6">
        <w:rPr>
          <w:rFonts w:ascii="Arial" w:hAnsi="Arial" w:cs="Arial"/>
        </w:rPr>
        <w:t>4</w:t>
      </w:r>
      <w:r w:rsidR="00CA7354">
        <w:rPr>
          <w:rFonts w:ascii="Arial" w:hAnsi="Arial" w:cs="Arial"/>
        </w:rPr>
        <w:t>.5.</w:t>
      </w:r>
      <w:r w:rsidR="00F53CB6">
        <w:rPr>
          <w:rFonts w:ascii="Arial" w:hAnsi="Arial" w:cs="Arial"/>
        </w:rPr>
        <w:t>3</w:t>
      </w:r>
      <w:r w:rsidR="00CA7354">
        <w:rPr>
          <w:rFonts w:ascii="Arial" w:hAnsi="Arial" w:cs="Arial"/>
        </w:rPr>
        <w:t>.1</w:t>
      </w:r>
      <w:r>
        <w:rPr>
          <w:rFonts w:ascii="Arial" w:hAnsi="Arial" w:cs="Arial"/>
        </w:rPr>
        <w:t xml:space="preserve">, the SS provides AWGN and </w:t>
      </w:r>
      <w:r w:rsidR="00F53CB6">
        <w:rPr>
          <w:rFonts w:ascii="Arial" w:hAnsi="Arial" w:cs="Arial"/>
        </w:rPr>
        <w:t>1</w:t>
      </w:r>
      <w:r>
        <w:rPr>
          <w:rFonts w:ascii="Arial" w:hAnsi="Arial" w:cs="Arial"/>
        </w:rPr>
        <w:t xml:space="preserve"> cell to the UE. The following parameters are proposed to be controlled:</w:t>
      </w:r>
    </w:p>
    <w:p w14:paraId="666C17FF" w14:textId="77777777" w:rsidR="00D9217E" w:rsidRDefault="00D9217E" w:rsidP="007B7222">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5BE18A45" w14:textId="77777777" w:rsidR="00D9217E" w:rsidRPr="00D9217E" w:rsidRDefault="00D9217E" w:rsidP="007B7222">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768263D6" w14:textId="3146191B" w:rsidR="00D9217E" w:rsidRPr="00422579" w:rsidRDefault="00D9217E" w:rsidP="00D9217E">
      <w:pPr>
        <w:spacing w:after="60"/>
        <w:jc w:val="both"/>
        <w:rPr>
          <w:rFonts w:ascii="Arial" w:hAnsi="Arial"/>
          <w:b/>
          <w:noProof/>
        </w:rPr>
      </w:pPr>
      <w:r>
        <w:rPr>
          <w:rFonts w:ascii="Arial" w:hAnsi="Arial"/>
          <w:noProof/>
        </w:rPr>
        <w:t xml:space="preserve">Test System uncertainty on Cell1 </w:t>
      </w:r>
      <w:r w:rsidRPr="00422579">
        <w:rPr>
          <w:rFonts w:ascii="Arial" w:hAnsi="Arial"/>
          <w:noProof/>
        </w:rPr>
        <w:t>=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14:paraId="033D02BB"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of this test case is decreased to 17-0.6=</w:t>
      </w:r>
      <w:r w:rsidRPr="00D9217E">
        <w:rPr>
          <w:rFonts w:ascii="Arial" w:hAnsi="Arial"/>
          <w:b/>
          <w:noProof/>
        </w:rPr>
        <w:t>16.4dB</w:t>
      </w:r>
    </w:p>
    <w:p w14:paraId="569E6852" w14:textId="77777777" w:rsidR="00D9217E" w:rsidRPr="00D9217E" w:rsidRDefault="00D9217E" w:rsidP="00D9217E">
      <w:pPr>
        <w:overflowPunct/>
        <w:spacing w:after="60"/>
        <w:jc w:val="both"/>
        <w:textAlignment w:val="auto"/>
        <w:rPr>
          <w:rFonts w:ascii="Arial" w:hAnsi="Arial"/>
        </w:rPr>
      </w:pPr>
    </w:p>
    <w:p w14:paraId="2D914D7A" w14:textId="1F0232A0" w:rsidR="00B552E7" w:rsidRDefault="00D9217E" w:rsidP="00D9217E">
      <w:pPr>
        <w:overflowPunct/>
        <w:spacing w:after="60"/>
        <w:jc w:val="both"/>
        <w:textAlignment w:val="auto"/>
        <w:rPr>
          <w:rFonts w:ascii="Arial" w:hAnsi="Arial"/>
          <w:lang w:eastAsia="zh-CN"/>
        </w:rPr>
      </w:pPr>
      <w:r>
        <w:rPr>
          <w:rFonts w:ascii="Arial" w:hAnsi="Arial" w:hint="eastAsia"/>
          <w:lang w:eastAsia="zh-CN"/>
        </w:rPr>
        <w:t>T</w:t>
      </w:r>
      <w:r>
        <w:rPr>
          <w:rFonts w:ascii="Arial" w:hAnsi="Arial"/>
          <w:lang w:eastAsia="zh-CN"/>
        </w:rPr>
        <w:t>he UE is required to demodulate the PDCCH correctly. The demodulation performance of the control channel used in this test case is specified for AWGN. However, there are no</w:t>
      </w:r>
      <w:r w:rsidR="00B552E7">
        <w:rPr>
          <w:rFonts w:ascii="Arial" w:hAnsi="Arial"/>
          <w:lang w:eastAsia="zh-CN"/>
        </w:rPr>
        <w:t xml:space="preserve"> test cases defined specifically for PDCCH in 38.521-4. Instead, PDSCH tests have been defined, and we note that successful PDCCH demodulation is also required in order to satisfy the PDSCH demodulation requirements. Therefore</w:t>
      </w:r>
      <w:r w:rsidR="00EE6473">
        <w:rPr>
          <w:rFonts w:ascii="Arial" w:hAnsi="Arial"/>
          <w:lang w:eastAsia="zh-CN"/>
        </w:rPr>
        <w:t>,</w:t>
      </w:r>
      <w:r w:rsidR="00B552E7">
        <w:rPr>
          <w:rFonts w:ascii="Arial" w:hAnsi="Arial"/>
          <w:lang w:eastAsia="zh-CN"/>
        </w:rPr>
        <w:t xml:space="preserve"> we will make use of PDSCH tests</w:t>
      </w:r>
      <w:r w:rsidR="006D5A0F">
        <w:rPr>
          <w:rFonts w:ascii="Arial" w:hAnsi="Arial"/>
          <w:lang w:eastAsia="zh-CN"/>
        </w:rPr>
        <w:t>.</w:t>
      </w:r>
    </w:p>
    <w:p w14:paraId="1614E7F6" w14:textId="4D81302D" w:rsidR="00D9217E" w:rsidRDefault="004C2038" w:rsidP="00D9217E">
      <w:pPr>
        <w:overflowPunct/>
        <w:spacing w:after="60"/>
        <w:jc w:val="both"/>
        <w:textAlignment w:val="auto"/>
        <w:rPr>
          <w:rFonts w:ascii="Arial" w:hAnsi="Arial"/>
          <w:lang w:eastAsia="zh-CN"/>
        </w:rPr>
      </w:pPr>
      <w:r>
        <w:rPr>
          <w:rFonts w:ascii="Arial" w:hAnsi="Arial"/>
          <w:lang w:eastAsia="zh-CN"/>
        </w:rPr>
        <w:t xml:space="preserve">We also observe that no </w:t>
      </w:r>
      <w:r w:rsidR="00D9217E" w:rsidRPr="00D9217E">
        <w:rPr>
          <w:rFonts w:ascii="Arial" w:hAnsi="Arial"/>
          <w:lang w:eastAsia="zh-CN"/>
        </w:rPr>
        <w:t>AWGN channels</w:t>
      </w:r>
      <w:r>
        <w:rPr>
          <w:rFonts w:ascii="Arial" w:hAnsi="Arial"/>
          <w:lang w:eastAsia="zh-CN"/>
        </w:rPr>
        <w:t xml:space="preserve"> have been defined in the demodulation </w:t>
      </w:r>
      <w:r w:rsidR="00D9217E" w:rsidRPr="00D9217E">
        <w:rPr>
          <w:rFonts w:ascii="Arial" w:hAnsi="Arial"/>
          <w:lang w:eastAsia="zh-CN"/>
        </w:rPr>
        <w:t>specification, so the fading channels are chosen as reference</w:t>
      </w:r>
      <w:r w:rsidR="00D9217E">
        <w:rPr>
          <w:rFonts w:ascii="Arial" w:hAnsi="Arial"/>
          <w:lang w:eastAsia="zh-CN"/>
        </w:rPr>
        <w:t xml:space="preserve">. If the SNR </w:t>
      </w:r>
      <w:r w:rsidR="00D9217E" w:rsidRPr="00D9217E">
        <w:rPr>
          <w:rFonts w:ascii="Arial" w:hAnsi="Arial"/>
          <w:lang w:eastAsia="zh-CN"/>
        </w:rPr>
        <w:t xml:space="preserve">meets the condition of the fading channel in </w:t>
      </w:r>
      <w:r w:rsidR="00822E88">
        <w:rPr>
          <w:rFonts w:ascii="Arial" w:hAnsi="Arial"/>
          <w:lang w:eastAsia="zh-CN"/>
        </w:rPr>
        <w:t>TS 3</w:t>
      </w:r>
      <w:r>
        <w:rPr>
          <w:rFonts w:ascii="Arial" w:hAnsi="Arial"/>
          <w:lang w:eastAsia="zh-CN"/>
        </w:rPr>
        <w:t>8</w:t>
      </w:r>
      <w:r w:rsidR="00822E88">
        <w:rPr>
          <w:rFonts w:ascii="Arial" w:hAnsi="Arial"/>
          <w:lang w:eastAsia="zh-CN"/>
        </w:rPr>
        <w:t>.521-</w:t>
      </w:r>
      <w:r>
        <w:rPr>
          <w:rFonts w:ascii="Arial" w:hAnsi="Arial"/>
          <w:lang w:eastAsia="zh-CN"/>
        </w:rPr>
        <w:t>4</w:t>
      </w:r>
      <w:r w:rsidR="00D9217E" w:rsidRPr="00D9217E">
        <w:rPr>
          <w:rFonts w:ascii="Arial" w:hAnsi="Arial"/>
          <w:lang w:eastAsia="zh-CN"/>
        </w:rPr>
        <w:t xml:space="preserve"> Table 5.</w:t>
      </w:r>
      <w:r>
        <w:rPr>
          <w:rFonts w:ascii="Arial" w:hAnsi="Arial"/>
          <w:lang w:eastAsia="zh-CN"/>
        </w:rPr>
        <w:t>2.2.2.15.0-3</w:t>
      </w:r>
      <w:r w:rsidR="00D9217E" w:rsidRPr="00D9217E">
        <w:rPr>
          <w:rFonts w:ascii="Arial" w:hAnsi="Arial"/>
          <w:lang w:eastAsia="zh-CN"/>
        </w:rPr>
        <w:t>,</w:t>
      </w:r>
      <w:r>
        <w:rPr>
          <w:rFonts w:ascii="Arial" w:hAnsi="Arial"/>
          <w:lang w:eastAsia="zh-CN"/>
        </w:rPr>
        <w:t xml:space="preserve"> </w:t>
      </w:r>
      <w:r w:rsidR="00D9217E" w:rsidRPr="00D9217E">
        <w:rPr>
          <w:rFonts w:ascii="Arial" w:hAnsi="Arial"/>
          <w:lang w:eastAsia="zh-CN"/>
        </w:rPr>
        <w:t>then the PDCCH can be demo</w:t>
      </w:r>
      <w:r w:rsidR="00822E88">
        <w:rPr>
          <w:rFonts w:ascii="Arial" w:hAnsi="Arial"/>
          <w:lang w:eastAsia="zh-CN"/>
        </w:rPr>
        <w:t>dulated easily in AWGN channel.</w:t>
      </w:r>
    </w:p>
    <w:p w14:paraId="5144C8DB" w14:textId="6C2798F7" w:rsidR="004C2038" w:rsidRDefault="004C2038" w:rsidP="00D9217E">
      <w:pPr>
        <w:overflowPunct/>
        <w:spacing w:after="60"/>
        <w:jc w:val="both"/>
        <w:textAlignment w:val="auto"/>
        <w:rPr>
          <w:rFonts w:ascii="Arial" w:hAnsi="Arial"/>
          <w:noProof/>
        </w:rPr>
      </w:pPr>
      <w:r>
        <w:rPr>
          <w:rFonts w:ascii="Arial" w:hAnsi="Arial"/>
          <w:lang w:eastAsia="zh-CN"/>
        </w:rPr>
        <w:t>For</w:t>
      </w:r>
      <w:r w:rsidR="00EE6473">
        <w:rPr>
          <w:rFonts w:ascii="Arial" w:hAnsi="Arial"/>
          <w:lang w:eastAsia="zh-CN"/>
        </w:rPr>
        <w:t xml:space="preserve"> the</w:t>
      </w:r>
      <w:r>
        <w:rPr>
          <w:rFonts w:ascii="Arial" w:hAnsi="Arial"/>
          <w:lang w:eastAsia="zh-CN"/>
        </w:rPr>
        <w:t xml:space="preserve"> NR cell,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is 16.4dB</w:t>
      </w:r>
      <w:r>
        <w:rPr>
          <w:rFonts w:ascii="Arial" w:hAnsi="Arial"/>
          <w:noProof/>
        </w:rPr>
        <w:t>, which is</w:t>
      </w:r>
      <w:r w:rsidR="00822E88">
        <w:rPr>
          <w:rFonts w:ascii="Arial" w:hAnsi="Arial"/>
          <w:noProof/>
        </w:rPr>
        <w:t xml:space="preserve"> higher than the reference value </w:t>
      </w:r>
      <w:r>
        <w:rPr>
          <w:rFonts w:ascii="Arial" w:hAnsi="Arial"/>
          <w:noProof/>
        </w:rPr>
        <w:t>14.5</w:t>
      </w:r>
      <w:r w:rsidR="00822E88">
        <w:rPr>
          <w:rFonts w:ascii="Arial" w:hAnsi="Arial"/>
          <w:noProof/>
        </w:rPr>
        <w:t>dB</w:t>
      </w:r>
      <w:r>
        <w:rPr>
          <w:rFonts w:ascii="Arial" w:hAnsi="Arial"/>
          <w:noProof/>
        </w:rPr>
        <w:t xml:space="preserve"> in the above-mentioned table.</w:t>
      </w:r>
    </w:p>
    <w:p w14:paraId="22A5B944" w14:textId="2473B885" w:rsidR="004C2038" w:rsidRDefault="004C2038" w:rsidP="00D9217E">
      <w:pPr>
        <w:overflowPunct/>
        <w:spacing w:after="60"/>
        <w:jc w:val="both"/>
        <w:textAlignment w:val="auto"/>
        <w:rPr>
          <w:rFonts w:ascii="Arial" w:hAnsi="Arial"/>
          <w:lang w:eastAsia="zh-CN"/>
        </w:rPr>
      </w:pPr>
    </w:p>
    <w:p w14:paraId="7B34403D" w14:textId="6E7447E2" w:rsidR="00A83BA3" w:rsidRDefault="006D5A0F" w:rsidP="00A83BA3">
      <w:pPr>
        <w:overflowPunct/>
        <w:spacing w:after="60"/>
        <w:jc w:val="both"/>
        <w:textAlignment w:val="auto"/>
        <w:rPr>
          <w:rFonts w:ascii="Arial" w:hAnsi="Arial"/>
          <w:lang w:eastAsia="zh-CN"/>
        </w:rPr>
      </w:pPr>
      <w:r>
        <w:rPr>
          <w:rFonts w:ascii="Arial" w:hAnsi="Arial"/>
          <w:lang w:eastAsia="zh-CN"/>
        </w:rPr>
        <w:t>The</w:t>
      </w:r>
      <w:r w:rsidR="00EE6473">
        <w:rPr>
          <w:rFonts w:ascii="Arial" w:hAnsi="Arial"/>
          <w:lang w:eastAsia="zh-CN"/>
        </w:rPr>
        <w:t xml:space="preserve"> cell</w:t>
      </w:r>
      <w:r>
        <w:rPr>
          <w:rFonts w:ascii="Arial" w:hAnsi="Arial"/>
          <w:lang w:eastAsia="zh-CN"/>
        </w:rPr>
        <w:t xml:space="preserve"> has</w:t>
      </w:r>
      <w:r w:rsidR="00A83BA3">
        <w:rPr>
          <w:rFonts w:ascii="Arial" w:hAnsi="Arial"/>
          <w:lang w:eastAsia="zh-CN"/>
        </w:rPr>
        <w:t xml:space="preserve"> high Es/Iot (SNR) and the propagation condition is AWGN, so the requirement of PDCCH demodulation is easily to meet and the parameter values are not intended to be critical. The uncertainties will not have any significant effect, so there is no need for any offsets, and Test Tolerance of </w:t>
      </w:r>
      <w:r w:rsidR="00A83BA3" w:rsidRPr="00354C62">
        <w:rPr>
          <w:rFonts w:ascii="Arial" w:hAnsi="Arial"/>
          <w:b/>
          <w:lang w:eastAsia="zh-CN"/>
        </w:rPr>
        <w:t>0dB</w:t>
      </w:r>
      <w:r w:rsidR="00A83BA3">
        <w:rPr>
          <w:rFonts w:ascii="Arial" w:hAnsi="Arial"/>
          <w:lang w:eastAsia="zh-CN"/>
        </w:rPr>
        <w:t xml:space="preserve"> can be applied.</w:t>
      </w:r>
    </w:p>
    <w:p w14:paraId="1E916976" w14:textId="110659C9"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EE6473">
        <w:rPr>
          <w:b/>
          <w:noProof w:val="0"/>
          <w:lang w:eastAsia="zh-CN"/>
        </w:rPr>
        <w:t xml:space="preserve">other similar </w:t>
      </w:r>
      <w:r w:rsidRPr="0067018F">
        <w:rPr>
          <w:b/>
          <w:noProof w:val="0"/>
        </w:rPr>
        <w:t>test</w:t>
      </w:r>
      <w:r w:rsidRPr="0067018F">
        <w:rPr>
          <w:b/>
          <w:noProof w:val="0"/>
          <w:lang w:eastAsia="zh-CN"/>
        </w:rPr>
        <w:t xml:space="preserve"> case</w:t>
      </w:r>
      <w:r w:rsidR="00354C62">
        <w:rPr>
          <w:b/>
          <w:noProof w:val="0"/>
          <w:lang w:eastAsia="zh-CN"/>
        </w:rPr>
        <w:t>s</w:t>
      </w:r>
    </w:p>
    <w:bookmarkEnd w:id="4"/>
    <w:p w14:paraId="689F9118" w14:textId="02E59B3B" w:rsidR="00BB06ED" w:rsidRDefault="00354C62" w:rsidP="00354C62">
      <w:pPr>
        <w:jc w:val="both"/>
        <w:rPr>
          <w:rFonts w:ascii="Arial" w:hAnsi="Arial"/>
        </w:rPr>
      </w:pPr>
      <w:r>
        <w:rPr>
          <w:rFonts w:ascii="Arial" w:hAnsi="Arial"/>
        </w:rPr>
        <w:t xml:space="preserve">TS </w:t>
      </w:r>
      <w:r w:rsidRPr="00761979">
        <w:rPr>
          <w:rFonts w:ascii="Arial" w:hAnsi="Arial"/>
        </w:rPr>
        <w:t>3</w:t>
      </w:r>
      <w:r>
        <w:rPr>
          <w:rFonts w:ascii="Arial" w:hAnsi="Arial"/>
        </w:rPr>
        <w:t>8.</w:t>
      </w:r>
      <w:r w:rsidR="008B3CCF">
        <w:rPr>
          <w:rFonts w:ascii="Arial" w:hAnsi="Arial"/>
        </w:rPr>
        <w:t>5</w:t>
      </w:r>
      <w:r>
        <w:rPr>
          <w:rFonts w:ascii="Arial" w:hAnsi="Arial"/>
        </w:rPr>
        <w:t>33</w:t>
      </w:r>
      <w:r w:rsidRPr="00761979">
        <w:rPr>
          <w:rFonts w:ascii="Arial" w:hAnsi="Arial"/>
        </w:rPr>
        <w:t xml:space="preserve"> also contains </w:t>
      </w:r>
      <w:r>
        <w:rPr>
          <w:rFonts w:ascii="Arial" w:hAnsi="Arial"/>
        </w:rPr>
        <w:t>similar test case</w:t>
      </w:r>
      <w:r w:rsidR="00EE6473">
        <w:rPr>
          <w:rFonts w:ascii="Arial" w:hAnsi="Arial"/>
        </w:rPr>
        <w:t>,</w:t>
      </w:r>
      <w:r w:rsidR="00024733">
        <w:rPr>
          <w:rFonts w:ascii="Arial" w:hAnsi="Arial"/>
        </w:rPr>
        <w:t xml:space="preserve"> 10.3.5.</w:t>
      </w:r>
      <w:r w:rsidR="00366DEE">
        <w:rPr>
          <w:rFonts w:ascii="Arial" w:hAnsi="Arial"/>
        </w:rPr>
        <w:t>3</w:t>
      </w:r>
      <w:r w:rsidR="00024733">
        <w:rPr>
          <w:rFonts w:ascii="Arial" w:hAnsi="Arial"/>
        </w:rPr>
        <w:t>.</w:t>
      </w:r>
      <w:r w:rsidR="00366DEE">
        <w:rPr>
          <w:rFonts w:ascii="Arial" w:hAnsi="Arial"/>
        </w:rPr>
        <w:t>1</w:t>
      </w:r>
      <w:r w:rsidR="00EE6473">
        <w:rPr>
          <w:rFonts w:ascii="Arial" w:hAnsi="Arial"/>
        </w:rPr>
        <w:t>.</w:t>
      </w:r>
      <w:r>
        <w:rPr>
          <w:rFonts w:ascii="Arial" w:hAnsi="Arial"/>
        </w:rPr>
        <w:t xml:space="preserve"> Since the test parameters are identical with that of </w:t>
      </w:r>
      <w:r w:rsidR="00EE6473">
        <w:rPr>
          <w:rFonts w:ascii="Arial" w:hAnsi="Arial"/>
        </w:rPr>
        <w:t>1</w:t>
      </w:r>
      <w:r w:rsidR="00366DEE">
        <w:rPr>
          <w:rFonts w:ascii="Arial" w:hAnsi="Arial"/>
        </w:rPr>
        <w:t>1</w:t>
      </w:r>
      <w:r w:rsidR="00EE6473">
        <w:rPr>
          <w:rFonts w:ascii="Arial" w:hAnsi="Arial"/>
        </w:rPr>
        <w:t>.</w:t>
      </w:r>
      <w:r w:rsidR="00366DEE">
        <w:rPr>
          <w:rFonts w:ascii="Arial" w:hAnsi="Arial"/>
        </w:rPr>
        <w:t>4</w:t>
      </w:r>
      <w:r w:rsidR="00EE6473">
        <w:rPr>
          <w:rFonts w:ascii="Arial" w:hAnsi="Arial"/>
        </w:rPr>
        <w:t>.5.</w:t>
      </w:r>
      <w:r w:rsidR="00366DEE">
        <w:rPr>
          <w:rFonts w:ascii="Arial" w:hAnsi="Arial"/>
        </w:rPr>
        <w:t>3</w:t>
      </w:r>
      <w:r w:rsidR="00EE6473">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03D59149" w14:textId="77777777" w:rsidR="00EE6473" w:rsidRPr="00354C62" w:rsidRDefault="00EE6473" w:rsidP="00354C62">
      <w:pPr>
        <w:jc w:val="both"/>
        <w:rPr>
          <w:rFonts w:ascii="Arial" w:hAnsi="Arial"/>
        </w:rPr>
      </w:pPr>
    </w:p>
    <w:sectPr w:rsidR="00EE6473"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89B63" w14:textId="77777777" w:rsidR="00A5454B" w:rsidRDefault="00A5454B">
      <w:r>
        <w:separator/>
      </w:r>
    </w:p>
  </w:endnote>
  <w:endnote w:type="continuationSeparator" w:id="0">
    <w:p w14:paraId="2A33B309" w14:textId="77777777" w:rsidR="00A5454B" w:rsidRDefault="00A5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6E10"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061BA" w14:textId="77777777" w:rsidR="00A5454B" w:rsidRDefault="00A5454B">
      <w:r>
        <w:separator/>
      </w:r>
    </w:p>
  </w:footnote>
  <w:footnote w:type="continuationSeparator" w:id="0">
    <w:p w14:paraId="48A1AA5B" w14:textId="77777777" w:rsidR="00A5454B" w:rsidRDefault="00A5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62F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92747329">
    <w:abstractNumId w:val="2"/>
  </w:num>
  <w:num w:numId="2" w16cid:durableId="352995853">
    <w:abstractNumId w:val="3"/>
  </w:num>
  <w:num w:numId="3" w16cid:durableId="1140416325">
    <w:abstractNumId w:val="1"/>
  </w:num>
  <w:num w:numId="4" w16cid:durableId="3390850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6047"/>
    <w:rsid w:val="00022DC7"/>
    <w:rsid w:val="00024733"/>
    <w:rsid w:val="00024790"/>
    <w:rsid w:val="00026F12"/>
    <w:rsid w:val="00031ADF"/>
    <w:rsid w:val="000400BB"/>
    <w:rsid w:val="00045184"/>
    <w:rsid w:val="00045A43"/>
    <w:rsid w:val="0004744F"/>
    <w:rsid w:val="00047A44"/>
    <w:rsid w:val="0005000D"/>
    <w:rsid w:val="00051A1C"/>
    <w:rsid w:val="00056E33"/>
    <w:rsid w:val="00057D85"/>
    <w:rsid w:val="00060ED7"/>
    <w:rsid w:val="0006134F"/>
    <w:rsid w:val="00061649"/>
    <w:rsid w:val="00062322"/>
    <w:rsid w:val="00063CB7"/>
    <w:rsid w:val="00064BBF"/>
    <w:rsid w:val="00067C58"/>
    <w:rsid w:val="000710A4"/>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1807"/>
    <w:rsid w:val="000B2A89"/>
    <w:rsid w:val="000B2EDB"/>
    <w:rsid w:val="000B2F1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0B51"/>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1717"/>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353"/>
    <w:rsid w:val="0026699D"/>
    <w:rsid w:val="00270854"/>
    <w:rsid w:val="00270FC5"/>
    <w:rsid w:val="00276AFC"/>
    <w:rsid w:val="00282571"/>
    <w:rsid w:val="00285434"/>
    <w:rsid w:val="00287003"/>
    <w:rsid w:val="002911D9"/>
    <w:rsid w:val="002928FA"/>
    <w:rsid w:val="002929A0"/>
    <w:rsid w:val="00295FF4"/>
    <w:rsid w:val="0029613F"/>
    <w:rsid w:val="00297946"/>
    <w:rsid w:val="002A023A"/>
    <w:rsid w:val="002A2D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66DEE"/>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5020E"/>
    <w:rsid w:val="004509EF"/>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2038"/>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330B"/>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2C3C"/>
    <w:rsid w:val="00564EC9"/>
    <w:rsid w:val="00566BC9"/>
    <w:rsid w:val="00570E13"/>
    <w:rsid w:val="00572792"/>
    <w:rsid w:val="005735A5"/>
    <w:rsid w:val="0057799A"/>
    <w:rsid w:val="00582E60"/>
    <w:rsid w:val="00584B40"/>
    <w:rsid w:val="00585BE7"/>
    <w:rsid w:val="00590785"/>
    <w:rsid w:val="005950E8"/>
    <w:rsid w:val="005A161E"/>
    <w:rsid w:val="005A30D0"/>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5A0F"/>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6FC3"/>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B7222"/>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454B"/>
    <w:rsid w:val="00A569F2"/>
    <w:rsid w:val="00A570F3"/>
    <w:rsid w:val="00A602E9"/>
    <w:rsid w:val="00A64DE3"/>
    <w:rsid w:val="00A65720"/>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4490"/>
    <w:rsid w:val="00B26C67"/>
    <w:rsid w:val="00B27100"/>
    <w:rsid w:val="00B3060F"/>
    <w:rsid w:val="00B4008D"/>
    <w:rsid w:val="00B43A71"/>
    <w:rsid w:val="00B45C65"/>
    <w:rsid w:val="00B4699B"/>
    <w:rsid w:val="00B475CC"/>
    <w:rsid w:val="00B4777B"/>
    <w:rsid w:val="00B51482"/>
    <w:rsid w:val="00B52B32"/>
    <w:rsid w:val="00B53556"/>
    <w:rsid w:val="00B53CB3"/>
    <w:rsid w:val="00B552E7"/>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4E09"/>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6506"/>
    <w:rsid w:val="00C971FB"/>
    <w:rsid w:val="00C9772C"/>
    <w:rsid w:val="00C97BC5"/>
    <w:rsid w:val="00CA2219"/>
    <w:rsid w:val="00CA44C2"/>
    <w:rsid w:val="00CA699E"/>
    <w:rsid w:val="00CA7354"/>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17BB"/>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467A9"/>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3EA3"/>
    <w:rsid w:val="00DE5A5C"/>
    <w:rsid w:val="00DF05D3"/>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169"/>
    <w:rsid w:val="00EA46BD"/>
    <w:rsid w:val="00EA7CF4"/>
    <w:rsid w:val="00EB32B2"/>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647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3CB6"/>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175D"/>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4A22C"/>
  <w15:chartTrackingRefBased/>
  <w15:docId w15:val="{96C6541E-DE94-4151-A485-CB287A61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basedOn w:val="Normal"/>
    <w:uiPriority w:val="34"/>
    <w:qFormat/>
    <w:rsid w:val="00BB06ED"/>
    <w:pPr>
      <w:ind w:left="720"/>
      <w:contextualSpacing/>
    </w:pPr>
  </w:style>
  <w:style w:type="character" w:customStyle="1" w:styleId="H6Char">
    <w:name w:val="H6 Char"/>
    <w:link w:val="H6"/>
    <w:qFormat/>
    <w:rsid w:val="0026435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1553</Words>
  <Characters>8036</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9570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16</cp:revision>
  <cp:lastPrinted>2007-04-24T15:59:00Z</cp:lastPrinted>
  <dcterms:created xsi:type="dcterms:W3CDTF">2024-01-29T20:24:00Z</dcterms:created>
  <dcterms:modified xsi:type="dcterms:W3CDTF">2024-02-16T21:57:00Z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